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5243" w14:textId="77777777" w:rsidR="001476FC" w:rsidRPr="002578B0" w:rsidRDefault="001476F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6934"/>
      </w:tblGrid>
      <w:tr w:rsidR="001476FC" w:rsidRPr="002578B0" w14:paraId="735EF834" w14:textId="77777777" w:rsidTr="00D90F3E">
        <w:tc>
          <w:tcPr>
            <w:tcW w:w="2684" w:type="dxa"/>
            <w:tcMar>
              <w:top w:w="0" w:type="dxa"/>
              <w:left w:w="108" w:type="dxa"/>
              <w:bottom w:w="0" w:type="dxa"/>
              <w:right w:w="108" w:type="dxa"/>
            </w:tcMar>
            <w:hideMark/>
          </w:tcPr>
          <w:p w14:paraId="61C7A93B"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lang w:eastAsia="lt-LT"/>
              </w:rPr>
            </w:pPr>
            <w:r w:rsidRPr="002578B0">
              <w:rPr>
                <w:rFonts w:ascii="Times New Roman" w:eastAsia="Times New Roman" w:hAnsi="Times New Roman" w:cs="Times New Roman"/>
                <w:b/>
                <w:bCs/>
                <w:sz w:val="24"/>
                <w:szCs w:val="24"/>
                <w:bdr w:val="none" w:sz="0" w:space="0" w:color="auto" w:frame="1"/>
                <w:lang w:eastAsia="lt-LT"/>
              </w:rPr>
              <w:t>Klinika</w:t>
            </w:r>
          </w:p>
        </w:tc>
        <w:tc>
          <w:tcPr>
            <w:tcW w:w="6934" w:type="dxa"/>
            <w:tcMar>
              <w:top w:w="0" w:type="dxa"/>
              <w:left w:w="108" w:type="dxa"/>
              <w:bottom w:w="0" w:type="dxa"/>
              <w:right w:w="108" w:type="dxa"/>
            </w:tcMar>
            <w:hideMark/>
          </w:tcPr>
          <w:p w14:paraId="43B434EB"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lang w:eastAsia="lt-LT"/>
              </w:rPr>
            </w:pPr>
            <w:r w:rsidRPr="002578B0">
              <w:rPr>
                <w:rFonts w:ascii="Times New Roman" w:eastAsia="Times New Roman" w:hAnsi="Times New Roman" w:cs="Times New Roman"/>
                <w:b/>
                <w:bCs/>
                <w:sz w:val="24"/>
                <w:szCs w:val="24"/>
                <w:bdr w:val="none" w:sz="0" w:space="0" w:color="auto" w:frame="1"/>
                <w:lang w:eastAsia="lt-LT"/>
              </w:rPr>
              <w:t>Moksliniai tyrimai ir inovacijos</w:t>
            </w:r>
          </w:p>
        </w:tc>
      </w:tr>
      <w:tr w:rsidR="001476FC" w:rsidRPr="002578B0" w14:paraId="23C54BB7" w14:textId="77777777" w:rsidTr="00D90F3E">
        <w:tc>
          <w:tcPr>
            <w:tcW w:w="2684" w:type="dxa"/>
            <w:tcMar>
              <w:top w:w="0" w:type="dxa"/>
              <w:left w:w="108" w:type="dxa"/>
              <w:bottom w:w="0" w:type="dxa"/>
              <w:right w:w="108" w:type="dxa"/>
            </w:tcMar>
            <w:hideMark/>
          </w:tcPr>
          <w:p w14:paraId="1D64E51E"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42B67E0C"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6E0E7D81"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3CF1B453"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1F9FB4BD"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4CE56F4E"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18EBE977"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2D6843D0" w14:textId="77777777" w:rsidR="001476FC" w:rsidRPr="002578B0" w:rsidRDefault="001476FC"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13FE4447" w14:textId="77777777" w:rsidR="00737F8E" w:rsidRPr="002578B0" w:rsidRDefault="00737F8E"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p>
          <w:p w14:paraId="1C8E16BC" w14:textId="77777777" w:rsidR="0005490F" w:rsidRPr="002578B0" w:rsidRDefault="0005490F" w:rsidP="0024730A">
            <w:pPr>
              <w:spacing w:after="0" w:line="240" w:lineRule="auto"/>
              <w:textAlignment w:val="baseline"/>
              <w:rPr>
                <w:rFonts w:ascii="Times New Roman" w:eastAsia="Times New Roman" w:hAnsi="Times New Roman" w:cs="Times New Roman"/>
                <w:sz w:val="24"/>
                <w:szCs w:val="24"/>
                <w:bdr w:val="none" w:sz="0" w:space="0" w:color="auto" w:frame="1"/>
                <w:lang w:eastAsia="lt-LT"/>
              </w:rPr>
            </w:pPr>
          </w:p>
          <w:p w14:paraId="120AF3F4" w14:textId="77777777" w:rsidR="0005490F" w:rsidRPr="002578B0" w:rsidRDefault="0005490F" w:rsidP="0024730A">
            <w:pPr>
              <w:spacing w:after="0" w:line="240" w:lineRule="auto"/>
              <w:textAlignment w:val="baseline"/>
              <w:rPr>
                <w:rFonts w:ascii="Times New Roman" w:eastAsia="Times New Roman" w:hAnsi="Times New Roman" w:cs="Times New Roman"/>
                <w:sz w:val="24"/>
                <w:szCs w:val="24"/>
                <w:bdr w:val="none" w:sz="0" w:space="0" w:color="auto" w:frame="1"/>
                <w:lang w:eastAsia="lt-LT"/>
              </w:rPr>
            </w:pPr>
          </w:p>
          <w:p w14:paraId="493DA052" w14:textId="77777777" w:rsidR="0005490F" w:rsidRPr="002578B0" w:rsidRDefault="0005490F" w:rsidP="0024730A">
            <w:pPr>
              <w:spacing w:after="0" w:line="240" w:lineRule="auto"/>
              <w:textAlignment w:val="baseline"/>
              <w:rPr>
                <w:rFonts w:ascii="Times New Roman" w:eastAsia="Times New Roman" w:hAnsi="Times New Roman" w:cs="Times New Roman"/>
                <w:sz w:val="24"/>
                <w:szCs w:val="24"/>
                <w:bdr w:val="none" w:sz="0" w:space="0" w:color="auto" w:frame="1"/>
                <w:lang w:eastAsia="lt-LT"/>
              </w:rPr>
            </w:pPr>
          </w:p>
          <w:p w14:paraId="5C3C4AF8" w14:textId="77777777" w:rsidR="0005490F" w:rsidRPr="002578B0" w:rsidRDefault="0005490F" w:rsidP="0024730A">
            <w:pPr>
              <w:spacing w:after="0" w:line="240" w:lineRule="auto"/>
              <w:textAlignment w:val="baseline"/>
              <w:rPr>
                <w:rFonts w:ascii="Times New Roman" w:eastAsia="Times New Roman" w:hAnsi="Times New Roman" w:cs="Times New Roman"/>
                <w:sz w:val="24"/>
                <w:szCs w:val="24"/>
                <w:bdr w:val="none" w:sz="0" w:space="0" w:color="auto" w:frame="1"/>
                <w:lang w:eastAsia="lt-LT"/>
              </w:rPr>
            </w:pPr>
          </w:p>
          <w:p w14:paraId="1014FC7D" w14:textId="77777777" w:rsidR="0005490F" w:rsidRPr="002578B0" w:rsidRDefault="0005490F" w:rsidP="0024730A">
            <w:pPr>
              <w:spacing w:after="0" w:line="240" w:lineRule="auto"/>
              <w:textAlignment w:val="baseline"/>
              <w:rPr>
                <w:rFonts w:ascii="Times New Roman" w:eastAsia="Times New Roman" w:hAnsi="Times New Roman" w:cs="Times New Roman"/>
                <w:sz w:val="24"/>
                <w:szCs w:val="24"/>
                <w:bdr w:val="none" w:sz="0" w:space="0" w:color="auto" w:frame="1"/>
                <w:lang w:eastAsia="lt-LT"/>
              </w:rPr>
            </w:pPr>
          </w:p>
          <w:p w14:paraId="10270C92" w14:textId="77777777" w:rsidR="0005490F" w:rsidRPr="002578B0" w:rsidRDefault="0005490F" w:rsidP="0024730A">
            <w:pPr>
              <w:spacing w:after="0" w:line="240" w:lineRule="auto"/>
              <w:textAlignment w:val="baseline"/>
              <w:rPr>
                <w:rFonts w:ascii="Times New Roman" w:eastAsia="Times New Roman" w:hAnsi="Times New Roman" w:cs="Times New Roman"/>
                <w:sz w:val="24"/>
                <w:szCs w:val="24"/>
                <w:bdr w:val="none" w:sz="0" w:space="0" w:color="auto" w:frame="1"/>
                <w:lang w:eastAsia="lt-LT"/>
              </w:rPr>
            </w:pPr>
          </w:p>
          <w:p w14:paraId="451A099E" w14:textId="77777777" w:rsidR="001476FC" w:rsidRPr="002578B0" w:rsidRDefault="001476FC" w:rsidP="0024730A">
            <w:pPr>
              <w:spacing w:after="0" w:line="240" w:lineRule="auto"/>
              <w:textAlignment w:val="baseline"/>
              <w:rPr>
                <w:rFonts w:ascii="Times New Roman" w:eastAsia="Times New Roman" w:hAnsi="Times New Roman" w:cs="Times New Roman"/>
                <w:sz w:val="24"/>
                <w:szCs w:val="24"/>
                <w:lang w:eastAsia="lt-LT"/>
              </w:rPr>
            </w:pPr>
            <w:r w:rsidRPr="002578B0">
              <w:rPr>
                <w:rFonts w:ascii="Times New Roman" w:eastAsia="Times New Roman" w:hAnsi="Times New Roman" w:cs="Times New Roman"/>
                <w:sz w:val="24"/>
                <w:szCs w:val="24"/>
                <w:bdr w:val="none" w:sz="0" w:space="0" w:color="auto" w:frame="1"/>
                <w:lang w:eastAsia="lt-LT"/>
              </w:rPr>
              <w:t>Reabilitacijos klinika</w:t>
            </w:r>
          </w:p>
        </w:tc>
        <w:tc>
          <w:tcPr>
            <w:tcW w:w="6934" w:type="dxa"/>
            <w:tcMar>
              <w:top w:w="0" w:type="dxa"/>
              <w:left w:w="108" w:type="dxa"/>
              <w:bottom w:w="0" w:type="dxa"/>
              <w:right w:w="108" w:type="dxa"/>
            </w:tcMar>
            <w:hideMark/>
          </w:tcPr>
          <w:p w14:paraId="72EF5A0B" w14:textId="77777777" w:rsidR="004221E4" w:rsidRPr="002578B0" w:rsidRDefault="004221E4" w:rsidP="004221E4">
            <w:pPr>
              <w:rPr>
                <w:rFonts w:ascii="Times New Roman" w:hAnsi="Times New Roman" w:cs="Times New Roman"/>
                <w:sz w:val="24"/>
                <w:szCs w:val="24"/>
              </w:rPr>
            </w:pPr>
            <w:r w:rsidRPr="002578B0">
              <w:rPr>
                <w:rFonts w:ascii="Times New Roman" w:hAnsi="Times New Roman" w:cs="Times New Roman"/>
                <w:sz w:val="24"/>
                <w:szCs w:val="24"/>
              </w:rPr>
              <w:t>Mokslo tema: „Pacientų biopsichosocialinių sutrikimų vertinimas ir jų korekcija reabilitacijoje“</w:t>
            </w:r>
          </w:p>
          <w:p w14:paraId="318ABAF8" w14:textId="77777777" w:rsidR="004221E4" w:rsidRPr="002578B0" w:rsidRDefault="004221E4" w:rsidP="004221E4">
            <w:pPr>
              <w:rPr>
                <w:rFonts w:ascii="Times New Roman" w:hAnsi="Times New Roman" w:cs="Times New Roman"/>
                <w:sz w:val="24"/>
                <w:szCs w:val="24"/>
              </w:rPr>
            </w:pPr>
            <w:r w:rsidRPr="002578B0">
              <w:rPr>
                <w:rFonts w:ascii="Times New Roman" w:hAnsi="Times New Roman" w:cs="Times New Roman"/>
                <w:sz w:val="24"/>
                <w:szCs w:val="24"/>
              </w:rPr>
              <w:t>Vykdomi projektai:</w:t>
            </w:r>
          </w:p>
          <w:p w14:paraId="2A9EEA77"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eastAsiaTheme="minorEastAsia" w:hAnsi="Times New Roman" w:cs="Times New Roman"/>
                <w:kern w:val="24"/>
                <w:sz w:val="24"/>
                <w:szCs w:val="24"/>
              </w:rPr>
              <w:t>2021 11 01 – 2024 09 30 Ergoterapijos studijų Erasmus+ projektas „Cooperation partnership in VET: unique blended learning for ergonomic teaching for caregivers under the Erasmus+ Programme“.</w:t>
            </w:r>
          </w:p>
          <w:p w14:paraId="38A64540"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 xml:space="preserve">2021 01 04 – 2023 01 11 projektas „LSMU veiklos, skirtos gydytojų kompetencijų ir kvalifikacijos tobulinimui (LSMU-GYD-KOM)“ Nr. 09.4.2-ESFA-V-715-05-0001). </w:t>
            </w:r>
          </w:p>
          <w:p w14:paraId="48511E22"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2020 08 01 – 2024 04 08 projektas „LSMU studijų kokybės ir susijusių procesų gerinimas, didinant žmogiškųjų išteklių potencialą“  Nr. 09.3.1-ESFA-V-738-04-0001/Nr. 2020-PRO-50.</w:t>
            </w:r>
          </w:p>
          <w:p w14:paraId="31164B20"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 xml:space="preserve">2019.04.01 – 2022.05.31 Lietuvos verslo paramos agentūros projektas Nr. S-J05-LVPA-K-04-0025/BN18-202 „Multimodalinė sistema personalizuotai poinsultinei reabilitacijai“.  </w:t>
            </w:r>
          </w:p>
          <w:p w14:paraId="659A2081"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2020.03.01 – 2022.04.30 LMT finansuojamas KTU-LSMU-LSMUL Kauno klinikų projektas Nr. P-MIP-20-95 „Kasdienės veiklos nevaržančios autonominės nervų sistemos funkcijos stebėsenos technologijos senatvinį silpnumo sindromą turintiems pacientams“ .</w:t>
            </w:r>
          </w:p>
          <w:p w14:paraId="72E1408D"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 xml:space="preserve">2020.07.08 – 2023.07.27 Lietuvos verslo paramos agentūros projektas Nr. 01.2.1-LVPA-K-856-02-0037 "Inovatyvaus maisto papildo, skirto vyresniems žmonėms, siekiant išvengti senatvinio silpnumo sindromo ir nepakankamos mitybos būklės, sukūrimas"  </w:t>
            </w:r>
          </w:p>
          <w:p w14:paraId="575D2A00"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2021.03.01-2022.12.31  su Karolinskos institute vykdomas psrojektas "Pacientų persirgusiu Koronaviruso liga (COVID-19) liekamieji simptomai ir jų įtaka biopsichosocialinėms funkcijoms ("Pokovidinis sindromas").</w:t>
            </w:r>
          </w:p>
          <w:p w14:paraId="23661484" w14:textId="77777777" w:rsidR="00740F7C"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 xml:space="preserve">2022 2022 04 01 – 2022 12 31 </w:t>
            </w:r>
            <w:r w:rsidRPr="002578B0">
              <w:rPr>
                <w:rFonts w:ascii="Times New Roman" w:eastAsia="Times New Roman" w:hAnsi="Times New Roman" w:cs="Times New Roman"/>
                <w:color w:val="212121"/>
                <w:sz w:val="24"/>
                <w:szCs w:val="24"/>
              </w:rPr>
              <w:t xml:space="preserve">Asociacijos SANTAKOS SLĖNIS jungtinis LSMU ir KTU mokslo projektas </w:t>
            </w:r>
            <w:r w:rsidRPr="002578B0">
              <w:rPr>
                <w:rFonts w:ascii="Times New Roman" w:hAnsi="Times New Roman" w:cs="Times New Roman"/>
                <w:sz w:val="24"/>
                <w:szCs w:val="24"/>
              </w:rPr>
              <w:t>„Interpretuojamas mašininio mokymo algoritmas senatvinio silpnumo sidromui vertinti (intFrail)” Nr. 2022-JV-00023.</w:t>
            </w:r>
          </w:p>
          <w:p w14:paraId="72DA8695" w14:textId="518982A7" w:rsidR="004221E4" w:rsidRPr="002578B0" w:rsidRDefault="004221E4" w:rsidP="00740F7C">
            <w:pPr>
              <w:pStyle w:val="ListParagraph"/>
              <w:numPr>
                <w:ilvl w:val="0"/>
                <w:numId w:val="4"/>
              </w:numPr>
              <w:spacing w:after="0"/>
              <w:jc w:val="both"/>
              <w:rPr>
                <w:rFonts w:ascii="Times New Roman" w:hAnsi="Times New Roman" w:cs="Times New Roman"/>
                <w:sz w:val="24"/>
                <w:szCs w:val="24"/>
              </w:rPr>
            </w:pPr>
            <w:r w:rsidRPr="002578B0">
              <w:rPr>
                <w:rFonts w:ascii="Times New Roman" w:hAnsi="Times New Roman" w:cs="Times New Roman"/>
                <w:sz w:val="24"/>
                <w:szCs w:val="24"/>
              </w:rPr>
              <w:t>2022 07 01 – 2023 06 30 Europos komisijos finansuojamas projektas „Pulmonary Rehabilitation with O-RAGT platform“.</w:t>
            </w:r>
          </w:p>
          <w:p w14:paraId="4A25B609" w14:textId="77777777" w:rsidR="001476FC" w:rsidRPr="002578B0" w:rsidRDefault="001476FC" w:rsidP="001476FC">
            <w:pPr>
              <w:spacing w:after="0" w:line="240" w:lineRule="auto"/>
              <w:textAlignment w:val="baseline"/>
              <w:rPr>
                <w:rFonts w:ascii="Times New Roman" w:eastAsia="Times New Roman" w:hAnsi="Times New Roman" w:cs="Times New Roman"/>
                <w:sz w:val="24"/>
                <w:szCs w:val="24"/>
                <w:lang w:eastAsia="lt-LT"/>
              </w:rPr>
            </w:pPr>
          </w:p>
        </w:tc>
      </w:tr>
      <w:tr w:rsidR="004D21D6" w:rsidRPr="002578B0" w14:paraId="6BB508EB" w14:textId="77777777" w:rsidTr="00D90F3E">
        <w:tc>
          <w:tcPr>
            <w:tcW w:w="2684" w:type="dxa"/>
            <w:tcMar>
              <w:top w:w="0" w:type="dxa"/>
              <w:left w:w="108" w:type="dxa"/>
              <w:bottom w:w="0" w:type="dxa"/>
              <w:right w:w="108" w:type="dxa"/>
            </w:tcMar>
          </w:tcPr>
          <w:p w14:paraId="1003CFBE" w14:textId="13FD9E3A" w:rsidR="004D21D6" w:rsidRPr="002578B0" w:rsidRDefault="00930F90"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r w:rsidRPr="002578B0">
              <w:rPr>
                <w:rFonts w:ascii="Times New Roman" w:eastAsia="Times New Roman" w:hAnsi="Times New Roman" w:cs="Times New Roman"/>
                <w:sz w:val="24"/>
                <w:szCs w:val="24"/>
                <w:bdr w:val="none" w:sz="0" w:space="0" w:color="auto" w:frame="1"/>
                <w:lang w:eastAsia="lt-LT"/>
              </w:rPr>
              <w:t>Slaugos klinika</w:t>
            </w:r>
          </w:p>
        </w:tc>
        <w:tc>
          <w:tcPr>
            <w:tcW w:w="6934" w:type="dxa"/>
            <w:tcMar>
              <w:top w:w="0" w:type="dxa"/>
              <w:left w:w="108" w:type="dxa"/>
              <w:bottom w:w="0" w:type="dxa"/>
              <w:right w:w="108" w:type="dxa"/>
            </w:tcMar>
          </w:tcPr>
          <w:p w14:paraId="0598567E" w14:textId="77777777" w:rsidR="00474F27" w:rsidRPr="002578B0" w:rsidRDefault="00930F90" w:rsidP="00474F27">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2578B0">
              <w:rPr>
                <w:rFonts w:ascii="Times New Roman" w:eastAsia="Times New Roman" w:hAnsi="Times New Roman" w:cs="Times New Roman"/>
                <w:color w:val="201F1E"/>
                <w:sz w:val="24"/>
                <w:szCs w:val="24"/>
                <w:bdr w:val="none" w:sz="0" w:space="0" w:color="auto" w:frame="1"/>
              </w:rPr>
              <w:t>Mokslo įrodymais grįsta slauga ir profesinių vertybių kaita </w:t>
            </w:r>
          </w:p>
          <w:p w14:paraId="42C93FF9" w14:textId="77777777" w:rsidR="00227245" w:rsidRPr="002578B0" w:rsidRDefault="00930F90" w:rsidP="00930F90">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2578B0">
              <w:rPr>
                <w:rFonts w:ascii="Times New Roman" w:eastAsia="Times New Roman" w:hAnsi="Times New Roman" w:cs="Times New Roman"/>
                <w:color w:val="201F1E"/>
                <w:sz w:val="24"/>
                <w:szCs w:val="24"/>
              </w:rPr>
              <w:t>Dvasingumas sveikatos priežiūroje: pacientų dvasinės pagalbos kokybė ir sveikatos priežiūros specialistų dvasinės pagalbos kompetencijos - tarpdisciplinė prieiga</w:t>
            </w:r>
            <w:r w:rsidR="00227245" w:rsidRPr="002578B0">
              <w:rPr>
                <w:rFonts w:ascii="Times New Roman" w:eastAsia="Times New Roman" w:hAnsi="Times New Roman" w:cs="Times New Roman"/>
                <w:color w:val="201F1E"/>
                <w:sz w:val="24"/>
                <w:szCs w:val="24"/>
              </w:rPr>
              <w:t>.</w:t>
            </w:r>
          </w:p>
          <w:p w14:paraId="7D456EB5" w14:textId="740A2328" w:rsidR="004D21D6" w:rsidRPr="002578B0" w:rsidRDefault="00930F90" w:rsidP="00930F90">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2578B0">
              <w:rPr>
                <w:rFonts w:ascii="Times New Roman" w:eastAsia="Times New Roman" w:hAnsi="Times New Roman" w:cs="Times New Roman"/>
                <w:color w:val="201F1E"/>
                <w:sz w:val="24"/>
                <w:szCs w:val="24"/>
              </w:rPr>
              <w:lastRenderedPageBreak/>
              <w:t>Akušerinės priežiūros tyrimai</w:t>
            </w:r>
            <w:r w:rsidR="00227245" w:rsidRPr="002578B0">
              <w:rPr>
                <w:rFonts w:ascii="Times New Roman" w:eastAsia="Times New Roman" w:hAnsi="Times New Roman" w:cs="Times New Roman"/>
                <w:color w:val="201F1E"/>
                <w:sz w:val="24"/>
                <w:szCs w:val="24"/>
              </w:rPr>
              <w:t>:</w:t>
            </w:r>
            <w:r w:rsidRPr="002578B0">
              <w:rPr>
                <w:rFonts w:ascii="Times New Roman" w:eastAsia="Times New Roman" w:hAnsi="Times New Roman" w:cs="Times New Roman"/>
                <w:sz w:val="24"/>
                <w:szCs w:val="24"/>
              </w:rPr>
              <w:br/>
            </w:r>
            <w:r w:rsidRPr="002578B0">
              <w:rPr>
                <w:rFonts w:ascii="Times New Roman" w:eastAsia="Times New Roman" w:hAnsi="Times New Roman" w:cs="Times New Roman"/>
                <w:color w:val="201F1E"/>
                <w:sz w:val="24"/>
                <w:szCs w:val="24"/>
              </w:rPr>
              <w:t>Inovacijos: klinikinių įgūdžių dėstymas naudojant HybLab mokymo metodiką </w:t>
            </w:r>
          </w:p>
        </w:tc>
      </w:tr>
      <w:tr w:rsidR="004D21D6" w:rsidRPr="002578B0" w14:paraId="0612E2AD" w14:textId="77777777" w:rsidTr="00D90F3E">
        <w:tc>
          <w:tcPr>
            <w:tcW w:w="2684" w:type="dxa"/>
            <w:tcMar>
              <w:top w:w="0" w:type="dxa"/>
              <w:left w:w="108" w:type="dxa"/>
              <w:bottom w:w="0" w:type="dxa"/>
              <w:right w:w="108" w:type="dxa"/>
            </w:tcMar>
          </w:tcPr>
          <w:p w14:paraId="2F37D7DE" w14:textId="773CA820" w:rsidR="004D21D6" w:rsidRPr="002578B0" w:rsidRDefault="003C3FB8"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r w:rsidRPr="002578B0">
              <w:rPr>
                <w:rFonts w:ascii="Times New Roman" w:eastAsia="Times New Roman" w:hAnsi="Times New Roman" w:cs="Times New Roman"/>
                <w:sz w:val="24"/>
                <w:szCs w:val="24"/>
                <w:bdr w:val="none" w:sz="0" w:space="0" w:color="auto" w:frame="1"/>
                <w:lang w:eastAsia="lt-LT"/>
              </w:rPr>
              <w:lastRenderedPageBreak/>
              <w:t>Vaikų reabilitacijos klinika</w:t>
            </w:r>
          </w:p>
        </w:tc>
        <w:tc>
          <w:tcPr>
            <w:tcW w:w="6934" w:type="dxa"/>
            <w:tcMar>
              <w:top w:w="0" w:type="dxa"/>
              <w:left w:w="108" w:type="dxa"/>
              <w:bottom w:w="0" w:type="dxa"/>
              <w:right w:w="108" w:type="dxa"/>
            </w:tcMar>
          </w:tcPr>
          <w:p w14:paraId="3796C658" w14:textId="77777777" w:rsidR="00227245" w:rsidRPr="002578B0" w:rsidRDefault="003C3FB8" w:rsidP="00227245">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2578B0">
              <w:rPr>
                <w:rFonts w:ascii="Times New Roman" w:eastAsia="Times New Roman" w:hAnsi="Times New Roman" w:cs="Times New Roman"/>
                <w:color w:val="000000"/>
                <w:sz w:val="24"/>
                <w:szCs w:val="24"/>
              </w:rPr>
              <w:t>Vaikų reabilitacijos klinikos mokslinė tema: „Raidos ir funkcinės būklės sutrikimai: epidemiologija, diagnostika, terapiniai metodai“. </w:t>
            </w:r>
          </w:p>
          <w:p w14:paraId="4A4B30D7" w14:textId="77777777" w:rsidR="00227245" w:rsidRPr="002578B0" w:rsidRDefault="003C3FB8" w:rsidP="00227245">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2578B0">
              <w:rPr>
                <w:rFonts w:ascii="Times New Roman" w:eastAsia="Times New Roman" w:hAnsi="Times New Roman" w:cs="Times New Roman"/>
                <w:color w:val="000000"/>
                <w:sz w:val="24"/>
                <w:szCs w:val="24"/>
              </w:rPr>
              <w:t>Doktorantė Kristina Zalanskienė atlieka mokslinį tyrimą: „Namuose taikomų ankstyvosios intervencijos programų veiksmingumas kūdikiams, turintiems raidos sutrikimų išsivystymo riziką“. </w:t>
            </w:r>
          </w:p>
          <w:p w14:paraId="694D3016" w14:textId="77777777" w:rsidR="00227245" w:rsidRPr="002578B0" w:rsidRDefault="003C3FB8" w:rsidP="00227245">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2578B0">
              <w:rPr>
                <w:rFonts w:ascii="Times New Roman" w:eastAsia="Times New Roman" w:hAnsi="Times New Roman" w:cs="Times New Roman"/>
                <w:color w:val="000000"/>
                <w:sz w:val="24"/>
                <w:szCs w:val="24"/>
              </w:rPr>
              <w:t>Doktorantė Reda Pikutienė atlieka mokslinį tyrimą: „Cerebrinį paralyžių turinčių vaikų mobilumo, deformacijų paplitimo ir terapijų prieinamumo tyrimas“. </w:t>
            </w:r>
          </w:p>
          <w:p w14:paraId="2D459FB9" w14:textId="77777777" w:rsidR="00227245" w:rsidRPr="002578B0" w:rsidRDefault="003C3FB8" w:rsidP="00227245">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2578B0">
              <w:rPr>
                <w:rFonts w:ascii="Times New Roman" w:eastAsia="Times New Roman" w:hAnsi="Times New Roman" w:cs="Times New Roman"/>
                <w:color w:val="000000"/>
                <w:sz w:val="24"/>
                <w:szCs w:val="24"/>
              </w:rPr>
              <w:t>Profesirė Audronė Prasauskienė atlieka mokslinį tyrimą: „Lietuvos 0-18 mėn. vaikų raidos dėsningumų tyrimas“. </w:t>
            </w:r>
          </w:p>
          <w:p w14:paraId="0C61269C" w14:textId="415D2447" w:rsidR="004D21D6" w:rsidRPr="002578B0" w:rsidRDefault="00944B6F" w:rsidP="00227245">
            <w:pPr>
              <w:pStyle w:val="ListParagraph"/>
              <w:numPr>
                <w:ilvl w:val="0"/>
                <w:numId w:val="1"/>
              </w:numPr>
              <w:spacing w:before="100" w:beforeAutospacing="1" w:after="100" w:afterAutospacing="1"/>
              <w:rPr>
                <w:rFonts w:ascii="Times New Roman" w:eastAsia="Times New Roman" w:hAnsi="Times New Roman" w:cs="Times New Roman"/>
                <w:color w:val="000000"/>
                <w:sz w:val="24"/>
                <w:szCs w:val="24"/>
              </w:rPr>
            </w:pPr>
            <w:r w:rsidRPr="002578B0">
              <w:rPr>
                <w:rFonts w:ascii="Times New Roman" w:eastAsia="Times New Roman" w:hAnsi="Times New Roman" w:cs="Times New Roman"/>
                <w:color w:val="000000"/>
                <w:sz w:val="24"/>
                <w:szCs w:val="24"/>
              </w:rPr>
              <w:t>Vaikų reabilitacijos klinika vykdo tarptautinį projektą  "SUCCESS_Supporting success for all"</w:t>
            </w:r>
          </w:p>
        </w:tc>
      </w:tr>
      <w:tr w:rsidR="004D21D6" w:rsidRPr="002578B0" w14:paraId="318B0EAE" w14:textId="77777777" w:rsidTr="00D90F3E">
        <w:tc>
          <w:tcPr>
            <w:tcW w:w="2684" w:type="dxa"/>
            <w:tcMar>
              <w:top w:w="0" w:type="dxa"/>
              <w:left w:w="108" w:type="dxa"/>
              <w:bottom w:w="0" w:type="dxa"/>
              <w:right w:w="108" w:type="dxa"/>
            </w:tcMar>
          </w:tcPr>
          <w:p w14:paraId="79A187C2" w14:textId="6A36B1A2" w:rsidR="004D21D6" w:rsidRPr="002578B0" w:rsidRDefault="00F16796"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r w:rsidRPr="002578B0">
              <w:rPr>
                <w:rFonts w:ascii="Times New Roman" w:eastAsia="Times New Roman" w:hAnsi="Times New Roman" w:cs="Times New Roman"/>
                <w:sz w:val="24"/>
                <w:szCs w:val="24"/>
                <w:bdr w:val="none" w:sz="0" w:space="0" w:color="auto" w:frame="1"/>
                <w:lang w:eastAsia="lt-LT"/>
              </w:rPr>
              <w:t>Geriatrijos klinika</w:t>
            </w:r>
          </w:p>
        </w:tc>
        <w:tc>
          <w:tcPr>
            <w:tcW w:w="6934" w:type="dxa"/>
            <w:tcMar>
              <w:top w:w="0" w:type="dxa"/>
              <w:left w:w="108" w:type="dxa"/>
              <w:bottom w:w="0" w:type="dxa"/>
              <w:right w:w="108" w:type="dxa"/>
            </w:tcMar>
          </w:tcPr>
          <w:p w14:paraId="4F497C14" w14:textId="77777777" w:rsidR="00F16796" w:rsidRPr="002578B0" w:rsidRDefault="00F16796" w:rsidP="00F16796">
            <w:pPr>
              <w:rPr>
                <w:rFonts w:ascii="Times New Roman" w:hAnsi="Times New Roman" w:cs="Times New Roman"/>
                <w:b/>
                <w:sz w:val="24"/>
                <w:szCs w:val="24"/>
              </w:rPr>
            </w:pPr>
            <w:r w:rsidRPr="002578B0">
              <w:rPr>
                <w:rFonts w:ascii="Times New Roman" w:hAnsi="Times New Roman" w:cs="Times New Roman"/>
                <w:sz w:val="24"/>
                <w:szCs w:val="24"/>
              </w:rPr>
              <w:t xml:space="preserve">Geriatrijos klinikos mokslinio darbo tema </w:t>
            </w:r>
            <w:r w:rsidRPr="002578B0">
              <w:rPr>
                <w:rFonts w:ascii="Times New Roman" w:hAnsi="Times New Roman" w:cs="Times New Roman"/>
                <w:b/>
                <w:sz w:val="24"/>
                <w:szCs w:val="24"/>
              </w:rPr>
              <w:t>„Senyvų žmonių sveikatos sutrikimų prevencija, diagnostika ir valdymas medicininėmis ir technologinėmis priemonėmis“</w:t>
            </w:r>
          </w:p>
          <w:p w14:paraId="1034FCF5" w14:textId="77777777" w:rsidR="00B25932" w:rsidRPr="002578B0" w:rsidRDefault="00F16796" w:rsidP="00F16796">
            <w:pPr>
              <w:rPr>
                <w:rFonts w:ascii="Times New Roman" w:hAnsi="Times New Roman" w:cs="Times New Roman"/>
                <w:sz w:val="24"/>
                <w:szCs w:val="24"/>
              </w:rPr>
            </w:pPr>
            <w:r w:rsidRPr="002578B0">
              <w:rPr>
                <w:rFonts w:ascii="Times New Roman" w:hAnsi="Times New Roman" w:cs="Times New Roman"/>
                <w:sz w:val="24"/>
                <w:szCs w:val="24"/>
              </w:rPr>
              <w:t>Paskutiniaisiais metais vykdyti mokslo projektai;</w:t>
            </w:r>
          </w:p>
          <w:p w14:paraId="50973763"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Projekte SOTIS (LSMU-KTU, 2017 m.) pirmą kartą pasinaudojant tarptautinės mokslininkų komandos pasiūlytu Infogest protokolu, kuris gali būti naudojamas maisto komponentų atpalaidavimo įvairiose virškinamojo trakto vietose tyrimams, buvo įvertintas įvairios kilmės, įvairiai apdorotų  maisto baltymų hidrolizės greitis virškinamajame trakte. Kitas projekto naujumo aspektas – tirštinančio biopolimero paieška, kuriant naujus produktus. Buvo tiriamas gliukomanano – iš augalo Amorphophallus konjac išskirtos skaidulinės medžiagos, įtaka kuriamų produktų tekėjimo savybėms. Šios skaidulos teigiamas poveikis sveikatai įrodytas moksliškai ir patvirtintas Europos maisto saugos tarnybos, tačiau nėra mokslinių duomenų apie šios medžiagos įtaką produktų tekėjimo savybėms.  Be to, sukurti produktai skiriasi iš rinkoje esančių panašios paskirties produktų – natūraliu skoniu ir aromatu, artimu maisto produktams.</w:t>
            </w:r>
          </w:p>
          <w:p w14:paraId="5736160A"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 xml:space="preserve">LMT finansuoto projekto iGeronTech metu (2016-2018 m.) atlikti tyrimai, įrodantys, kad senyvi žmonės, turintys pažeidžiamumus, tokius kaip sumažėjusi ištvermė, silpnumas, sumažėjęs judrumas, vaikščiojimas, nestabili pusiausvyra, namų vidaus nesaugumo ir pan., turi galimybę savarankiškai gyventi savo namuose, naudodami išmaniąsias geriatrijai </w:t>
            </w:r>
            <w:r w:rsidRPr="002578B0">
              <w:rPr>
                <w:rFonts w:ascii="Times New Roman" w:hAnsi="Times New Roman" w:cs="Times New Roman"/>
                <w:sz w:val="24"/>
                <w:szCs w:val="24"/>
              </w:rPr>
              <w:lastRenderedPageBreak/>
              <w:t>skirtas technologijas, kurios leidžia pagerinti saugumą ir gyvenimo kokybę, reintegruojant senyvus žmones į jų įprastą socialinę aplinką. Projekto metu sukurti ir išbandyti asmeninio naudojimo stebėjimo prietaisų prototipai, realizuojantys vietos nustatymą, griuvimo nustatymą, vietos nustatymo ir duomenų perdavimo infrastruktūrą, pagalbos iškvietimą, fiziologinių parametrų stebėjimą (širdies ritmo, kraujospūdžio ir deguonies įsisotinimo) realiu laiku.</w:t>
            </w:r>
          </w:p>
          <w:p w14:paraId="17AD691B"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Tarptautinis projektas ADVANTAGE (Joint Action projektas) (2017-2020 m.). Advantage projekte parengtas senatvinio silpnumo sindromo prevencijos protokolas, kuris išverstas į lietuvių kalbą ir naudojamas klinikinėje praktikoje, tęsiami moksliniai tyrimai šia tematika.</w:t>
            </w:r>
          </w:p>
          <w:p w14:paraId="296023D2"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Projekto GerAsMaistas (LSMU-KTU, 2019 m.) apimtyje sukurtas kreminės konsistencijos maisto produktas, praturtintas būtiniausiais nutrientais (baltymais, nesočiais riebalais, vitaminais, mineralais), skirtas ir adaptuotas senyvo amžiaus žmonėms. Pavartojus sukurtą maisto produkto prototipą 10 d. senyvo amžiaus pacientų mitybos būklė pagerėjo – padidėjo žasto apimtis, pagreitėjo eisena, padidėjo vitamino B12 koncentracija, vitamino D koncentracija turėjo tendenciją didėti. Žasto apimties pokytis buvo didesnis nei vartojant komercinį produktą. Visi tiriamieji pu-ikiai toleravo produktą. Projekto GerasMaistas apimtyje pateikta tarptautinė patentinė paraiška,  komercinei įmonei parduota licencija produkto gamybai bei parengti dokumentai specialios medi-cininės paskirties produkto notifikavimui ir rekomendacijos potencialiems šio produkto gamintojams.</w:t>
            </w:r>
          </w:p>
          <w:p w14:paraId="5F396F6E"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 xml:space="preserve">Remiantis projekto Gerimodis (LSMU-KTU, 2020 m.) rezultatais, sukurtas geriatrinio pa-ciento sveikatos būklės rizikų vertinimo modelis ir realizuotas maketas šiam modeliui išbandyti. </w:t>
            </w:r>
          </w:p>
          <w:p w14:paraId="1BE36B5B"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Atlikus papildomus tyrimus ir technologinės plėtros darbus, projekte ProtoArtis (LSMU-KTU, 2021 m.) sukurta inovatyvi sprendimų paramos sistema, skirta teikti rekomendacijas gydytojams geriatrams, šeimos gydytojams ar kitam medicinos personalui (net nepatyrusiam), padedant įvertinti pacientui kylančias sveikatos rizikas (sindromus), atsižvelgiant į medicinos praktikoje nustatytus ir patvirtintus simptomus ir veiksnius.</w:t>
            </w:r>
          </w:p>
          <w:p w14:paraId="34740703" w14:textId="77777777" w:rsidR="00B25932"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TELELISPA projekto metu rengiamos metodinės rekomendacijos darbui su poliligotais paci-entais.</w:t>
            </w:r>
          </w:p>
          <w:p w14:paraId="60C339AF" w14:textId="3A7EFB1B" w:rsidR="00F16796" w:rsidRPr="002578B0" w:rsidRDefault="00F16796" w:rsidP="00F16796">
            <w:pPr>
              <w:pStyle w:val="ListParagraph"/>
              <w:numPr>
                <w:ilvl w:val="0"/>
                <w:numId w:val="5"/>
              </w:numPr>
              <w:rPr>
                <w:rFonts w:ascii="Times New Roman" w:hAnsi="Times New Roman" w:cs="Times New Roman"/>
                <w:sz w:val="24"/>
                <w:szCs w:val="24"/>
              </w:rPr>
            </w:pPr>
            <w:r w:rsidRPr="002578B0">
              <w:rPr>
                <w:rFonts w:ascii="Times New Roman" w:hAnsi="Times New Roman" w:cs="Times New Roman"/>
                <w:sz w:val="24"/>
                <w:szCs w:val="24"/>
              </w:rPr>
              <w:t xml:space="preserve">MICOVID projekte išanalizuota pagalbos teikimo kardiologiniams ligoniams karantino metu galimybės ir parengta hibridinė metodika, tinkama apmokyti nutolusių </w:t>
            </w:r>
            <w:r w:rsidRPr="002578B0">
              <w:rPr>
                <w:rFonts w:ascii="Times New Roman" w:hAnsi="Times New Roman" w:cs="Times New Roman"/>
                <w:sz w:val="24"/>
                <w:szCs w:val="24"/>
              </w:rPr>
              <w:lastRenderedPageBreak/>
              <w:t>įstaigų sveikatos priežiūros specialistus karantino/izoliacijos sąlygomis.</w:t>
            </w:r>
          </w:p>
          <w:p w14:paraId="44E21D4E" w14:textId="77777777" w:rsidR="004D21D6" w:rsidRPr="002578B0" w:rsidRDefault="004D21D6" w:rsidP="001476FC">
            <w:pPr>
              <w:rPr>
                <w:rFonts w:ascii="Times New Roman" w:eastAsia="Times New Roman" w:hAnsi="Times New Roman" w:cs="Times New Roman"/>
                <w:sz w:val="24"/>
                <w:szCs w:val="24"/>
                <w:bdr w:val="none" w:sz="0" w:space="0" w:color="auto" w:frame="1"/>
                <w:lang w:eastAsia="lt-LT"/>
              </w:rPr>
            </w:pPr>
          </w:p>
        </w:tc>
      </w:tr>
      <w:tr w:rsidR="004D21D6" w:rsidRPr="002578B0" w14:paraId="5AD01347" w14:textId="77777777" w:rsidTr="00D90F3E">
        <w:tc>
          <w:tcPr>
            <w:tcW w:w="2684" w:type="dxa"/>
            <w:tcMar>
              <w:top w:w="0" w:type="dxa"/>
              <w:left w:w="108" w:type="dxa"/>
              <w:bottom w:w="0" w:type="dxa"/>
              <w:right w:w="108" w:type="dxa"/>
            </w:tcMar>
          </w:tcPr>
          <w:p w14:paraId="1913F751" w14:textId="789C10E1" w:rsidR="004D21D6" w:rsidRPr="002578B0" w:rsidRDefault="00B25932" w:rsidP="001476FC">
            <w:pPr>
              <w:spacing w:after="0" w:line="240" w:lineRule="auto"/>
              <w:jc w:val="center"/>
              <w:textAlignment w:val="baseline"/>
              <w:rPr>
                <w:rFonts w:ascii="Times New Roman" w:eastAsia="Times New Roman" w:hAnsi="Times New Roman" w:cs="Times New Roman"/>
                <w:sz w:val="24"/>
                <w:szCs w:val="24"/>
                <w:bdr w:val="none" w:sz="0" w:space="0" w:color="auto" w:frame="1"/>
                <w:lang w:eastAsia="lt-LT"/>
              </w:rPr>
            </w:pPr>
            <w:r w:rsidRPr="002578B0">
              <w:rPr>
                <w:rFonts w:ascii="Times New Roman" w:eastAsia="Times New Roman" w:hAnsi="Times New Roman" w:cs="Times New Roman"/>
                <w:sz w:val="24"/>
                <w:szCs w:val="24"/>
                <w:bdr w:val="none" w:sz="0" w:space="0" w:color="auto" w:frame="1"/>
                <w:lang w:eastAsia="lt-LT"/>
              </w:rPr>
              <w:lastRenderedPageBreak/>
              <w:t>Sporto medicinos klinika</w:t>
            </w:r>
          </w:p>
        </w:tc>
        <w:tc>
          <w:tcPr>
            <w:tcW w:w="6934" w:type="dxa"/>
            <w:tcMar>
              <w:top w:w="0" w:type="dxa"/>
              <w:left w:w="108" w:type="dxa"/>
              <w:bottom w:w="0" w:type="dxa"/>
              <w:right w:w="108" w:type="dxa"/>
            </w:tcMar>
          </w:tcPr>
          <w:p w14:paraId="75E43B64" w14:textId="77777777" w:rsidR="0060530E" w:rsidRPr="002578B0" w:rsidRDefault="0060530E" w:rsidP="0060530E">
            <w:pPr>
              <w:pStyle w:val="ListParagraph"/>
              <w:numPr>
                <w:ilvl w:val="0"/>
                <w:numId w:val="5"/>
              </w:numPr>
              <w:rPr>
                <w:rStyle w:val="elementtoproof"/>
                <w:rFonts w:ascii="Times New Roman" w:eastAsia="Times New Roman" w:hAnsi="Times New Roman" w:cs="Times New Roman"/>
                <w:color w:val="000000"/>
                <w:sz w:val="24"/>
                <w:szCs w:val="24"/>
              </w:rPr>
            </w:pPr>
            <w:r w:rsidRPr="002578B0">
              <w:rPr>
                <w:rStyle w:val="elementtoproof"/>
                <w:rFonts w:ascii="Times New Roman" w:eastAsia="Times New Roman" w:hAnsi="Times New Roman" w:cs="Times New Roman"/>
                <w:color w:val="000000"/>
                <w:sz w:val="24"/>
                <w:szCs w:val="24"/>
              </w:rPr>
              <w:t>„Su fiziniu aktyvumu ir sportu susijusių traumų ir ligų profilaktikos, diagnostikos, gydymo ir reabilitacijos tyrimai“ (2022-2026 m). Mokslo temos vadovė doc. Renata Žumbakytė-Šermukšnienė. </w:t>
            </w:r>
          </w:p>
          <w:p w14:paraId="2E03974C" w14:textId="37A71B2A" w:rsidR="004D21D6" w:rsidRPr="002578B0" w:rsidRDefault="0060530E" w:rsidP="0060530E">
            <w:pPr>
              <w:pStyle w:val="ListParagraph"/>
              <w:numPr>
                <w:ilvl w:val="0"/>
                <w:numId w:val="5"/>
              </w:numPr>
              <w:rPr>
                <w:rFonts w:ascii="Times New Roman" w:eastAsia="Times New Roman" w:hAnsi="Times New Roman" w:cs="Times New Roman"/>
                <w:color w:val="000000"/>
                <w:sz w:val="24"/>
                <w:szCs w:val="24"/>
              </w:rPr>
            </w:pPr>
            <w:r w:rsidRPr="002578B0">
              <w:rPr>
                <w:rStyle w:val="elementtoproof"/>
                <w:rFonts w:ascii="Times New Roman" w:eastAsia="Times New Roman" w:hAnsi="Times New Roman" w:cs="Times New Roman"/>
                <w:color w:val="000000"/>
                <w:sz w:val="24"/>
                <w:szCs w:val="24"/>
              </w:rPr>
              <w:t xml:space="preserve">Klinikoje vystomi moksliniai tyrimai, tokie kaip Jauno amžiaus fiziškai aktyvių asmenų, kuriems atlikta priekinio kryžminio raiščio rekonstrukcija, tolimųjų gydymo rezultatų įvertinimas; Sensomotoriką lavinančių pratimų poveikis sėdimą darbą dirbančių jauno amžiaus asmenų judėjimo funkcijai, </w:t>
            </w:r>
            <w:r w:rsidRPr="002578B0">
              <w:rPr>
                <w:rStyle w:val="elementtoproof"/>
                <w:rFonts w:ascii="Times New Roman" w:eastAsia="Calibri" w:hAnsi="Times New Roman" w:cs="Times New Roman"/>
                <w:color w:val="000000"/>
                <w:sz w:val="24"/>
                <w:szCs w:val="24"/>
              </w:rPr>
              <w:t xml:space="preserve">Aukšto meistriškumo ir fiziškai aktyvių žmonių sužalojimų ir ligų sporte LSMUL KK Sporto medicinos klinikos duomenų analizė; </w:t>
            </w:r>
            <w:r w:rsidRPr="002578B0">
              <w:rPr>
                <w:rStyle w:val="elementtoproof"/>
                <w:rFonts w:ascii="Times New Roman" w:eastAsia="Times New Roman" w:hAnsi="Times New Roman" w:cs="Times New Roman"/>
                <w:color w:val="000000"/>
                <w:sz w:val="24"/>
                <w:szCs w:val="24"/>
              </w:rPr>
              <w:t>Integruotas aukšto meistriškumo sportininkų, sirgusių COVID-19 infekcija, grįžimo į sportą valdymo algoritmo kūrimas; Santykinio energijos trūkumo sindromo sporte (RED – S) tyrimai.</w:t>
            </w:r>
            <w:r w:rsidRPr="002578B0">
              <w:rPr>
                <w:rStyle w:val="elementtoproof"/>
                <w:rFonts w:ascii="Times New Roman" w:eastAsia="Calibri" w:hAnsi="Times New Roman" w:cs="Times New Roman"/>
                <w:color w:val="000000"/>
                <w:sz w:val="24"/>
                <w:szCs w:val="24"/>
              </w:rPr>
              <w:t xml:space="preserve"> </w:t>
            </w:r>
          </w:p>
        </w:tc>
      </w:tr>
    </w:tbl>
    <w:p w14:paraId="62F67A27" w14:textId="77777777" w:rsidR="001476FC" w:rsidRPr="002578B0" w:rsidRDefault="001476FC" w:rsidP="001476FC">
      <w:pPr>
        <w:shd w:val="clear" w:color="auto" w:fill="FFFFFF"/>
        <w:spacing w:after="100" w:line="240" w:lineRule="auto"/>
        <w:textAlignment w:val="baseline"/>
        <w:rPr>
          <w:rFonts w:ascii="Times New Roman" w:eastAsia="Times New Roman" w:hAnsi="Times New Roman" w:cs="Times New Roman"/>
          <w:color w:val="323130"/>
          <w:sz w:val="24"/>
          <w:szCs w:val="24"/>
          <w:lang w:eastAsia="lt-LT"/>
        </w:rPr>
      </w:pPr>
      <w:r w:rsidRPr="002578B0">
        <w:rPr>
          <w:rFonts w:ascii="Times New Roman" w:eastAsia="Times New Roman" w:hAnsi="Times New Roman" w:cs="Times New Roman"/>
          <w:color w:val="323130"/>
          <w:sz w:val="24"/>
          <w:szCs w:val="24"/>
          <w:bdr w:val="none" w:sz="0" w:space="0" w:color="auto" w:frame="1"/>
          <w:lang w:eastAsia="lt-LT"/>
        </w:rPr>
        <w:t> </w:t>
      </w:r>
    </w:p>
    <w:p w14:paraId="24B91FBC" w14:textId="77777777" w:rsidR="001476FC" w:rsidRPr="002578B0" w:rsidRDefault="001476FC">
      <w:pPr>
        <w:rPr>
          <w:rFonts w:ascii="Times New Roman" w:hAnsi="Times New Roman" w:cs="Times New Roman"/>
          <w:sz w:val="24"/>
          <w:szCs w:val="24"/>
        </w:rPr>
      </w:pPr>
    </w:p>
    <w:sectPr w:rsidR="001476FC" w:rsidRPr="002578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C4F"/>
    <w:multiLevelType w:val="hybridMultilevel"/>
    <w:tmpl w:val="E83E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915D4"/>
    <w:multiLevelType w:val="multilevel"/>
    <w:tmpl w:val="51047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722610"/>
    <w:multiLevelType w:val="hybridMultilevel"/>
    <w:tmpl w:val="9976C304"/>
    <w:lvl w:ilvl="0" w:tplc="5AE80FCE">
      <w:start w:val="5"/>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83F4927"/>
    <w:multiLevelType w:val="hybridMultilevel"/>
    <w:tmpl w:val="33B876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E234828"/>
    <w:multiLevelType w:val="multilevel"/>
    <w:tmpl w:val="E5164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15855277">
    <w:abstractNumId w:val="4"/>
  </w:num>
  <w:num w:numId="2" w16cid:durableId="1670061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821137">
    <w:abstractNumId w:val="0"/>
  </w:num>
  <w:num w:numId="4" w16cid:durableId="636450297">
    <w:abstractNumId w:val="2"/>
  </w:num>
  <w:num w:numId="5" w16cid:durableId="939459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C"/>
    <w:rsid w:val="0005490F"/>
    <w:rsid w:val="001476FC"/>
    <w:rsid w:val="00227245"/>
    <w:rsid w:val="0024730A"/>
    <w:rsid w:val="002578B0"/>
    <w:rsid w:val="003C3FB8"/>
    <w:rsid w:val="004221E4"/>
    <w:rsid w:val="00455972"/>
    <w:rsid w:val="00474F27"/>
    <w:rsid w:val="004D21D6"/>
    <w:rsid w:val="005359F4"/>
    <w:rsid w:val="0060530E"/>
    <w:rsid w:val="00737F8E"/>
    <w:rsid w:val="00740F7C"/>
    <w:rsid w:val="008F4C68"/>
    <w:rsid w:val="00930F90"/>
    <w:rsid w:val="00944B6F"/>
    <w:rsid w:val="00A421E3"/>
    <w:rsid w:val="00B25932"/>
    <w:rsid w:val="00D90F3E"/>
    <w:rsid w:val="00F16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37FE"/>
  <w15:chartTrackingRefBased/>
  <w15:docId w15:val="{5DA23A21-A6A7-4630-A796-75C841F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27"/>
    <w:pPr>
      <w:ind w:left="720"/>
      <w:contextualSpacing/>
    </w:pPr>
  </w:style>
  <w:style w:type="character" w:customStyle="1" w:styleId="elementtoproof">
    <w:name w:val="elementtoproof"/>
    <w:basedOn w:val="DefaultParagraphFont"/>
    <w:rsid w:val="0060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893">
      <w:bodyDiv w:val="1"/>
      <w:marLeft w:val="0"/>
      <w:marRight w:val="0"/>
      <w:marTop w:val="0"/>
      <w:marBottom w:val="0"/>
      <w:divBdr>
        <w:top w:val="none" w:sz="0" w:space="0" w:color="auto"/>
        <w:left w:val="none" w:sz="0" w:space="0" w:color="auto"/>
        <w:bottom w:val="none" w:sz="0" w:space="0" w:color="auto"/>
        <w:right w:val="none" w:sz="0" w:space="0" w:color="auto"/>
      </w:divBdr>
    </w:div>
    <w:div w:id="406150612">
      <w:bodyDiv w:val="1"/>
      <w:marLeft w:val="0"/>
      <w:marRight w:val="0"/>
      <w:marTop w:val="0"/>
      <w:marBottom w:val="0"/>
      <w:divBdr>
        <w:top w:val="none" w:sz="0" w:space="0" w:color="auto"/>
        <w:left w:val="none" w:sz="0" w:space="0" w:color="auto"/>
        <w:bottom w:val="none" w:sz="0" w:space="0" w:color="auto"/>
        <w:right w:val="none" w:sz="0" w:space="0" w:color="auto"/>
      </w:divBdr>
      <w:divsChild>
        <w:div w:id="151657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176623">
              <w:marLeft w:val="0"/>
              <w:marRight w:val="0"/>
              <w:marTop w:val="0"/>
              <w:marBottom w:val="0"/>
              <w:divBdr>
                <w:top w:val="none" w:sz="0" w:space="0" w:color="auto"/>
                <w:left w:val="none" w:sz="0" w:space="0" w:color="auto"/>
                <w:bottom w:val="none" w:sz="0" w:space="0" w:color="auto"/>
                <w:right w:val="none" w:sz="0" w:space="0" w:color="auto"/>
              </w:divBdr>
              <w:divsChild>
                <w:div w:id="1589191605">
                  <w:marLeft w:val="0"/>
                  <w:marRight w:val="0"/>
                  <w:marTop w:val="0"/>
                  <w:marBottom w:val="0"/>
                  <w:divBdr>
                    <w:top w:val="none" w:sz="0" w:space="0" w:color="auto"/>
                    <w:left w:val="none" w:sz="0" w:space="0" w:color="auto"/>
                    <w:bottom w:val="none" w:sz="0" w:space="0" w:color="auto"/>
                    <w:right w:val="none" w:sz="0" w:space="0" w:color="auto"/>
                  </w:divBdr>
                  <w:divsChild>
                    <w:div w:id="688678153">
                      <w:marLeft w:val="0"/>
                      <w:marRight w:val="0"/>
                      <w:marTop w:val="0"/>
                      <w:marBottom w:val="0"/>
                      <w:divBdr>
                        <w:top w:val="none" w:sz="0" w:space="0" w:color="auto"/>
                        <w:left w:val="none" w:sz="0" w:space="0" w:color="auto"/>
                        <w:bottom w:val="none" w:sz="0" w:space="0" w:color="auto"/>
                        <w:right w:val="none" w:sz="0" w:space="0" w:color="auto"/>
                      </w:divBdr>
                    </w:div>
                    <w:div w:id="1119839227">
                      <w:marLeft w:val="0"/>
                      <w:marRight w:val="0"/>
                      <w:marTop w:val="0"/>
                      <w:marBottom w:val="0"/>
                      <w:divBdr>
                        <w:top w:val="none" w:sz="0" w:space="0" w:color="auto"/>
                        <w:left w:val="none" w:sz="0" w:space="0" w:color="auto"/>
                        <w:bottom w:val="none" w:sz="0" w:space="0" w:color="auto"/>
                        <w:right w:val="none" w:sz="0" w:space="0" w:color="auto"/>
                      </w:divBdr>
                    </w:div>
                    <w:div w:id="986208925">
                      <w:marLeft w:val="0"/>
                      <w:marRight w:val="0"/>
                      <w:marTop w:val="0"/>
                      <w:marBottom w:val="0"/>
                      <w:divBdr>
                        <w:top w:val="none" w:sz="0" w:space="0" w:color="auto"/>
                        <w:left w:val="none" w:sz="0" w:space="0" w:color="auto"/>
                        <w:bottom w:val="none" w:sz="0" w:space="0" w:color="auto"/>
                        <w:right w:val="none" w:sz="0" w:space="0" w:color="auto"/>
                      </w:divBdr>
                    </w:div>
                    <w:div w:id="1854956869">
                      <w:marLeft w:val="0"/>
                      <w:marRight w:val="0"/>
                      <w:marTop w:val="0"/>
                      <w:marBottom w:val="0"/>
                      <w:divBdr>
                        <w:top w:val="none" w:sz="0" w:space="0" w:color="auto"/>
                        <w:left w:val="none" w:sz="0" w:space="0" w:color="auto"/>
                        <w:bottom w:val="none" w:sz="0" w:space="0" w:color="auto"/>
                        <w:right w:val="none" w:sz="0" w:space="0" w:color="auto"/>
                      </w:divBdr>
                    </w:div>
                    <w:div w:id="712312599">
                      <w:marLeft w:val="0"/>
                      <w:marRight w:val="0"/>
                      <w:marTop w:val="0"/>
                      <w:marBottom w:val="0"/>
                      <w:divBdr>
                        <w:top w:val="none" w:sz="0" w:space="0" w:color="auto"/>
                        <w:left w:val="none" w:sz="0" w:space="0" w:color="auto"/>
                        <w:bottom w:val="none" w:sz="0" w:space="0" w:color="auto"/>
                        <w:right w:val="none" w:sz="0" w:space="0" w:color="auto"/>
                      </w:divBdr>
                    </w:div>
                    <w:div w:id="383022740">
                      <w:marLeft w:val="0"/>
                      <w:marRight w:val="0"/>
                      <w:marTop w:val="0"/>
                      <w:marBottom w:val="0"/>
                      <w:divBdr>
                        <w:top w:val="none" w:sz="0" w:space="0" w:color="auto"/>
                        <w:left w:val="none" w:sz="0" w:space="0" w:color="auto"/>
                        <w:bottom w:val="none" w:sz="0" w:space="0" w:color="auto"/>
                        <w:right w:val="none" w:sz="0" w:space="0" w:color="auto"/>
                      </w:divBdr>
                    </w:div>
                    <w:div w:id="1012957061">
                      <w:marLeft w:val="0"/>
                      <w:marRight w:val="0"/>
                      <w:marTop w:val="0"/>
                      <w:marBottom w:val="0"/>
                      <w:divBdr>
                        <w:top w:val="none" w:sz="0" w:space="0" w:color="auto"/>
                        <w:left w:val="none" w:sz="0" w:space="0" w:color="auto"/>
                        <w:bottom w:val="none" w:sz="0" w:space="0" w:color="auto"/>
                        <w:right w:val="none" w:sz="0" w:space="0" w:color="auto"/>
                      </w:divBdr>
                    </w:div>
                    <w:div w:id="1345209187">
                      <w:marLeft w:val="0"/>
                      <w:marRight w:val="0"/>
                      <w:marTop w:val="0"/>
                      <w:marBottom w:val="0"/>
                      <w:divBdr>
                        <w:top w:val="none" w:sz="0" w:space="0" w:color="auto"/>
                        <w:left w:val="none" w:sz="0" w:space="0" w:color="auto"/>
                        <w:bottom w:val="none" w:sz="0" w:space="0" w:color="auto"/>
                        <w:right w:val="none" w:sz="0" w:space="0" w:color="auto"/>
                      </w:divBdr>
                    </w:div>
                    <w:div w:id="1202210770">
                      <w:marLeft w:val="0"/>
                      <w:marRight w:val="0"/>
                      <w:marTop w:val="0"/>
                      <w:marBottom w:val="0"/>
                      <w:divBdr>
                        <w:top w:val="none" w:sz="0" w:space="0" w:color="auto"/>
                        <w:left w:val="none" w:sz="0" w:space="0" w:color="auto"/>
                        <w:bottom w:val="none" w:sz="0" w:space="0" w:color="auto"/>
                        <w:right w:val="none" w:sz="0" w:space="0" w:color="auto"/>
                      </w:divBdr>
                    </w:div>
                    <w:div w:id="1683581196">
                      <w:marLeft w:val="0"/>
                      <w:marRight w:val="0"/>
                      <w:marTop w:val="0"/>
                      <w:marBottom w:val="0"/>
                      <w:divBdr>
                        <w:top w:val="none" w:sz="0" w:space="0" w:color="auto"/>
                        <w:left w:val="none" w:sz="0" w:space="0" w:color="auto"/>
                        <w:bottom w:val="none" w:sz="0" w:space="0" w:color="auto"/>
                        <w:right w:val="none" w:sz="0" w:space="0" w:color="auto"/>
                      </w:divBdr>
                    </w:div>
                    <w:div w:id="7281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2226">
      <w:bodyDiv w:val="1"/>
      <w:marLeft w:val="0"/>
      <w:marRight w:val="0"/>
      <w:marTop w:val="0"/>
      <w:marBottom w:val="0"/>
      <w:divBdr>
        <w:top w:val="none" w:sz="0" w:space="0" w:color="auto"/>
        <w:left w:val="none" w:sz="0" w:space="0" w:color="auto"/>
        <w:bottom w:val="none" w:sz="0" w:space="0" w:color="auto"/>
        <w:right w:val="none" w:sz="0" w:space="0" w:color="auto"/>
      </w:divBdr>
    </w:div>
    <w:div w:id="1432819783">
      <w:bodyDiv w:val="1"/>
      <w:marLeft w:val="0"/>
      <w:marRight w:val="0"/>
      <w:marTop w:val="0"/>
      <w:marBottom w:val="0"/>
      <w:divBdr>
        <w:top w:val="none" w:sz="0" w:space="0" w:color="auto"/>
        <w:left w:val="none" w:sz="0" w:space="0" w:color="auto"/>
        <w:bottom w:val="none" w:sz="0" w:space="0" w:color="auto"/>
        <w:right w:val="none" w:sz="0" w:space="0" w:color="auto"/>
      </w:divBdr>
    </w:div>
    <w:div w:id="14802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4968</Words>
  <Characters>2833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Enrika Morkienė</cp:lastModifiedBy>
  <cp:revision>16</cp:revision>
  <dcterms:created xsi:type="dcterms:W3CDTF">2022-09-14T10:08:00Z</dcterms:created>
  <dcterms:modified xsi:type="dcterms:W3CDTF">2022-09-16T08:24:00Z</dcterms:modified>
</cp:coreProperties>
</file>