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DE40" w14:textId="57F46600" w:rsidR="00DF2F0A" w:rsidRDefault="00DF2F0A" w:rsidP="00074FA6">
      <w:pPr>
        <w:jc w:val="center"/>
        <w:rPr>
          <w:b/>
          <w:bCs/>
          <w:caps/>
        </w:rPr>
      </w:pPr>
      <w:r>
        <w:rPr>
          <w:noProof/>
          <w:lang w:eastAsia="lt-LT"/>
        </w:rPr>
        <w:drawing>
          <wp:inline distT="0" distB="0" distL="0" distR="0" wp14:anchorId="54353D80" wp14:editId="0B1CC188">
            <wp:extent cx="2790265" cy="6740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83" cy="681096"/>
                    </a:xfrm>
                    <a:prstGeom prst="rect">
                      <a:avLst/>
                    </a:prstGeom>
                    <a:noFill/>
                    <a:ln>
                      <a:noFill/>
                    </a:ln>
                  </pic:spPr>
                </pic:pic>
              </a:graphicData>
            </a:graphic>
          </wp:inline>
        </w:drawing>
      </w:r>
    </w:p>
    <w:p w14:paraId="7BF6652C" w14:textId="19E7ACDE" w:rsidR="00A4001D" w:rsidRPr="00074FA6" w:rsidRDefault="00562E8E">
      <w:pPr>
        <w:rPr>
          <w:rFonts w:ascii="Open Sans" w:hAnsi="Open Sans" w:cs="Open Sans"/>
          <w:b/>
          <w:bCs/>
          <w:caps/>
        </w:rPr>
      </w:pPr>
      <w:r w:rsidRPr="00074FA6">
        <w:rPr>
          <w:rFonts w:ascii="Open Sans" w:hAnsi="Open Sans" w:cs="Open Sans"/>
          <w:b/>
          <w:bCs/>
          <w:caps/>
        </w:rPr>
        <w:t>Studijų programos „</w:t>
      </w:r>
      <w:r w:rsidR="00E84182">
        <w:rPr>
          <w:rFonts w:ascii="Open Sans" w:hAnsi="Open Sans" w:cs="Open Sans"/>
          <w:b/>
          <w:bCs/>
          <w:caps/>
        </w:rPr>
        <w:t xml:space="preserve"> MEDICINA</w:t>
      </w:r>
      <w:r w:rsidRPr="00074FA6">
        <w:rPr>
          <w:rFonts w:ascii="Open Sans" w:hAnsi="Open Sans" w:cs="Open Sans"/>
          <w:b/>
          <w:bCs/>
          <w:caps/>
        </w:rPr>
        <w:t>“ aprašas</w:t>
      </w:r>
    </w:p>
    <w:tbl>
      <w:tblPr>
        <w:tblStyle w:val="TableGrid"/>
        <w:tblW w:w="0" w:type="auto"/>
        <w:tblLook w:val="04A0" w:firstRow="1" w:lastRow="0" w:firstColumn="1" w:lastColumn="0" w:noHBand="0" w:noVBand="1"/>
      </w:tblPr>
      <w:tblGrid>
        <w:gridCol w:w="3325"/>
        <w:gridCol w:w="6514"/>
      </w:tblGrid>
      <w:tr w:rsidR="00562E8E" w:rsidRPr="00074FA6" w14:paraId="3536DDBC" w14:textId="77777777" w:rsidTr="00074FA6">
        <w:tc>
          <w:tcPr>
            <w:tcW w:w="3325" w:type="dxa"/>
          </w:tcPr>
          <w:p w14:paraId="3BF9CA62"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Akademinis padalinys, vykdantis studijų programą</w:t>
            </w:r>
          </w:p>
          <w:p w14:paraId="04DAF375" w14:textId="1A369B8A" w:rsidR="00426158" w:rsidRPr="0044440A" w:rsidRDefault="00426158">
            <w:pPr>
              <w:rPr>
                <w:rFonts w:ascii="Times New Roman" w:hAnsi="Times New Roman" w:cs="Times New Roman"/>
                <w:sz w:val="24"/>
                <w:szCs w:val="24"/>
              </w:rPr>
            </w:pPr>
          </w:p>
        </w:tc>
        <w:tc>
          <w:tcPr>
            <w:tcW w:w="6514" w:type="dxa"/>
          </w:tcPr>
          <w:p w14:paraId="5EBA896C" w14:textId="036B164F" w:rsidR="00562E8E" w:rsidRPr="0044440A" w:rsidRDefault="00E84182">
            <w:pPr>
              <w:rPr>
                <w:rFonts w:ascii="Times New Roman" w:hAnsi="Times New Roman" w:cs="Times New Roman"/>
                <w:sz w:val="24"/>
                <w:szCs w:val="24"/>
              </w:rPr>
            </w:pPr>
            <w:r w:rsidRPr="0044440A">
              <w:rPr>
                <w:rFonts w:ascii="Times New Roman" w:hAnsi="Times New Roman" w:cs="Times New Roman"/>
                <w:sz w:val="24"/>
                <w:szCs w:val="24"/>
              </w:rPr>
              <w:t>Medicinos fakultetas</w:t>
            </w:r>
          </w:p>
        </w:tc>
      </w:tr>
      <w:tr w:rsidR="00562E8E" w:rsidRPr="00074FA6" w14:paraId="2034945A" w14:textId="77777777" w:rsidTr="00074FA6">
        <w:tc>
          <w:tcPr>
            <w:tcW w:w="3325" w:type="dxa"/>
          </w:tcPr>
          <w:p w14:paraId="4345ADBF"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Valstybinis kodas</w:t>
            </w:r>
          </w:p>
          <w:p w14:paraId="14E5458C" w14:textId="78D5F5DA" w:rsidR="00426158" w:rsidRPr="0044440A" w:rsidRDefault="00426158">
            <w:pPr>
              <w:rPr>
                <w:rFonts w:ascii="Times New Roman" w:hAnsi="Times New Roman" w:cs="Times New Roman"/>
                <w:sz w:val="24"/>
                <w:szCs w:val="24"/>
              </w:rPr>
            </w:pPr>
          </w:p>
        </w:tc>
        <w:tc>
          <w:tcPr>
            <w:tcW w:w="6514" w:type="dxa"/>
          </w:tcPr>
          <w:p w14:paraId="3AA9D3F1" w14:textId="35DDD0EC" w:rsidR="00562E8E" w:rsidRPr="0044440A" w:rsidRDefault="00E84182">
            <w:pPr>
              <w:rPr>
                <w:rFonts w:ascii="Times New Roman" w:hAnsi="Times New Roman" w:cs="Times New Roman"/>
                <w:sz w:val="24"/>
                <w:szCs w:val="24"/>
              </w:rPr>
            </w:pPr>
            <w:r w:rsidRPr="0044440A">
              <w:rPr>
                <w:rFonts w:ascii="Times New Roman" w:hAnsi="Times New Roman" w:cs="Times New Roman"/>
                <w:sz w:val="24"/>
                <w:szCs w:val="24"/>
                <w:lang w:val="en-GB"/>
              </w:rPr>
              <w:t>601</w:t>
            </w:r>
            <w:r w:rsidR="003D539D">
              <w:rPr>
                <w:rFonts w:ascii="Times New Roman" w:hAnsi="Times New Roman" w:cs="Times New Roman"/>
                <w:sz w:val="24"/>
                <w:szCs w:val="24"/>
                <w:lang w:val="en-GB"/>
              </w:rPr>
              <w:t>1GX001</w:t>
            </w:r>
          </w:p>
        </w:tc>
      </w:tr>
      <w:tr w:rsidR="00562E8E" w:rsidRPr="00074FA6" w14:paraId="156C7863" w14:textId="77777777" w:rsidTr="00074FA6">
        <w:tc>
          <w:tcPr>
            <w:tcW w:w="3325" w:type="dxa"/>
          </w:tcPr>
          <w:p w14:paraId="76E088DC"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Studijų krypčių grupė</w:t>
            </w:r>
          </w:p>
          <w:p w14:paraId="1C2C0555" w14:textId="63275479" w:rsidR="00426158" w:rsidRPr="0044440A" w:rsidRDefault="00426158">
            <w:pPr>
              <w:rPr>
                <w:rFonts w:ascii="Times New Roman" w:hAnsi="Times New Roman" w:cs="Times New Roman"/>
                <w:sz w:val="24"/>
                <w:szCs w:val="24"/>
              </w:rPr>
            </w:pPr>
          </w:p>
        </w:tc>
        <w:tc>
          <w:tcPr>
            <w:tcW w:w="6514" w:type="dxa"/>
          </w:tcPr>
          <w:p w14:paraId="5FD5500A" w14:textId="265E6049" w:rsidR="00562E8E" w:rsidRPr="0044440A" w:rsidRDefault="00C35C7A">
            <w:pPr>
              <w:rPr>
                <w:rFonts w:ascii="Times New Roman" w:hAnsi="Times New Roman" w:cs="Times New Roman"/>
                <w:sz w:val="24"/>
                <w:szCs w:val="24"/>
              </w:rPr>
            </w:pPr>
            <w:r w:rsidRPr="0044440A">
              <w:rPr>
                <w:rFonts w:ascii="Times New Roman" w:hAnsi="Times New Roman" w:cs="Times New Roman"/>
                <w:sz w:val="24"/>
                <w:szCs w:val="24"/>
              </w:rPr>
              <w:t>Sveikatos mokslai</w:t>
            </w:r>
          </w:p>
        </w:tc>
      </w:tr>
      <w:tr w:rsidR="00562E8E" w:rsidRPr="00074FA6" w14:paraId="1EBF2B51" w14:textId="77777777" w:rsidTr="00074FA6">
        <w:tc>
          <w:tcPr>
            <w:tcW w:w="3325" w:type="dxa"/>
          </w:tcPr>
          <w:p w14:paraId="5EEE8CE4"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Studijų kryptis</w:t>
            </w:r>
          </w:p>
          <w:p w14:paraId="7D531EE4" w14:textId="1EEF5723" w:rsidR="00426158" w:rsidRPr="0044440A" w:rsidRDefault="00426158">
            <w:pPr>
              <w:rPr>
                <w:rFonts w:ascii="Times New Roman" w:hAnsi="Times New Roman" w:cs="Times New Roman"/>
                <w:sz w:val="24"/>
                <w:szCs w:val="24"/>
              </w:rPr>
            </w:pPr>
          </w:p>
        </w:tc>
        <w:tc>
          <w:tcPr>
            <w:tcW w:w="6514" w:type="dxa"/>
          </w:tcPr>
          <w:p w14:paraId="78D5021E" w14:textId="2186195E" w:rsidR="00562E8E" w:rsidRPr="0044440A" w:rsidRDefault="00E84182">
            <w:pPr>
              <w:rPr>
                <w:rFonts w:ascii="Times New Roman" w:hAnsi="Times New Roman" w:cs="Times New Roman"/>
                <w:sz w:val="24"/>
                <w:szCs w:val="24"/>
              </w:rPr>
            </w:pPr>
            <w:r w:rsidRPr="0044440A">
              <w:rPr>
                <w:rFonts w:ascii="Times New Roman" w:hAnsi="Times New Roman" w:cs="Times New Roman"/>
                <w:sz w:val="24"/>
                <w:szCs w:val="24"/>
              </w:rPr>
              <w:t>Medicina</w:t>
            </w:r>
          </w:p>
        </w:tc>
      </w:tr>
      <w:tr w:rsidR="00562E8E" w:rsidRPr="00074FA6" w14:paraId="2C606DB1" w14:textId="77777777" w:rsidTr="00074FA6">
        <w:tc>
          <w:tcPr>
            <w:tcW w:w="3325" w:type="dxa"/>
          </w:tcPr>
          <w:p w14:paraId="10D3EDC9"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Studijų trukmė</w:t>
            </w:r>
          </w:p>
          <w:p w14:paraId="26ED83FD" w14:textId="009FE2FE" w:rsidR="00426158" w:rsidRPr="0044440A" w:rsidRDefault="00426158">
            <w:pPr>
              <w:rPr>
                <w:rFonts w:ascii="Times New Roman" w:hAnsi="Times New Roman" w:cs="Times New Roman"/>
                <w:sz w:val="24"/>
                <w:szCs w:val="24"/>
              </w:rPr>
            </w:pPr>
          </w:p>
        </w:tc>
        <w:tc>
          <w:tcPr>
            <w:tcW w:w="6514" w:type="dxa"/>
          </w:tcPr>
          <w:p w14:paraId="00ED5848" w14:textId="3087ECB6" w:rsidR="00562E8E" w:rsidRPr="0044440A" w:rsidRDefault="00E84182">
            <w:pPr>
              <w:rPr>
                <w:rFonts w:ascii="Times New Roman" w:hAnsi="Times New Roman" w:cs="Times New Roman"/>
                <w:sz w:val="24"/>
                <w:szCs w:val="24"/>
              </w:rPr>
            </w:pPr>
            <w:r w:rsidRPr="0044440A">
              <w:rPr>
                <w:rFonts w:ascii="Times New Roman" w:hAnsi="Times New Roman" w:cs="Times New Roman"/>
                <w:sz w:val="24"/>
                <w:szCs w:val="24"/>
              </w:rPr>
              <w:t>6 metai</w:t>
            </w:r>
          </w:p>
        </w:tc>
      </w:tr>
      <w:tr w:rsidR="00562E8E" w:rsidRPr="00074FA6" w14:paraId="409C1E6B" w14:textId="77777777" w:rsidTr="00074FA6">
        <w:tc>
          <w:tcPr>
            <w:tcW w:w="3325" w:type="dxa"/>
          </w:tcPr>
          <w:p w14:paraId="5800F8BA"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Programos apimtis kreditais</w:t>
            </w:r>
          </w:p>
          <w:p w14:paraId="0A5CE73D" w14:textId="2D5604C0" w:rsidR="00426158" w:rsidRPr="0044440A" w:rsidRDefault="00426158">
            <w:pPr>
              <w:rPr>
                <w:rFonts w:ascii="Times New Roman" w:hAnsi="Times New Roman" w:cs="Times New Roman"/>
                <w:sz w:val="24"/>
                <w:szCs w:val="24"/>
              </w:rPr>
            </w:pPr>
          </w:p>
        </w:tc>
        <w:tc>
          <w:tcPr>
            <w:tcW w:w="6514" w:type="dxa"/>
          </w:tcPr>
          <w:p w14:paraId="291FB629" w14:textId="736BA716" w:rsidR="00562E8E" w:rsidRPr="0044440A" w:rsidRDefault="00E84182">
            <w:pPr>
              <w:rPr>
                <w:rFonts w:ascii="Times New Roman" w:hAnsi="Times New Roman" w:cs="Times New Roman"/>
                <w:sz w:val="24"/>
                <w:szCs w:val="24"/>
              </w:rPr>
            </w:pPr>
            <w:r w:rsidRPr="0044440A">
              <w:rPr>
                <w:rFonts w:ascii="Times New Roman" w:hAnsi="Times New Roman" w:cs="Times New Roman"/>
                <w:sz w:val="24"/>
                <w:szCs w:val="24"/>
              </w:rPr>
              <w:t xml:space="preserve">360 </w:t>
            </w:r>
          </w:p>
        </w:tc>
      </w:tr>
      <w:tr w:rsidR="00562E8E" w:rsidRPr="00074FA6" w14:paraId="18D727C6" w14:textId="77777777" w:rsidTr="00074FA6">
        <w:tc>
          <w:tcPr>
            <w:tcW w:w="3325" w:type="dxa"/>
          </w:tcPr>
          <w:p w14:paraId="5D311F97"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Suteikiamas kvalifikacinis laipsnis/ profesinė kvalifikacija</w:t>
            </w:r>
          </w:p>
          <w:p w14:paraId="4047D70F" w14:textId="3852D7E4" w:rsidR="00426158" w:rsidRPr="0044440A" w:rsidRDefault="00426158">
            <w:pPr>
              <w:rPr>
                <w:rFonts w:ascii="Times New Roman" w:hAnsi="Times New Roman" w:cs="Times New Roman"/>
                <w:sz w:val="24"/>
                <w:szCs w:val="24"/>
              </w:rPr>
            </w:pPr>
          </w:p>
        </w:tc>
        <w:tc>
          <w:tcPr>
            <w:tcW w:w="6514" w:type="dxa"/>
          </w:tcPr>
          <w:p w14:paraId="1F123710" w14:textId="6645329C" w:rsidR="00562E8E" w:rsidRPr="0044440A" w:rsidRDefault="00E84182">
            <w:pPr>
              <w:rPr>
                <w:rFonts w:ascii="Times New Roman" w:hAnsi="Times New Roman" w:cs="Times New Roman"/>
                <w:sz w:val="24"/>
                <w:szCs w:val="24"/>
              </w:rPr>
            </w:pPr>
            <w:r w:rsidRPr="003D539D">
              <w:rPr>
                <w:rFonts w:ascii="Times New Roman" w:hAnsi="Times New Roman" w:cs="Times New Roman"/>
                <w:sz w:val="24"/>
                <w:szCs w:val="24"/>
                <w:lang w:val="pt-PT"/>
              </w:rPr>
              <w:t>Sveikatos mokslų magistras, Medicinos gydytojas</w:t>
            </w:r>
          </w:p>
        </w:tc>
      </w:tr>
      <w:tr w:rsidR="00562E8E" w:rsidRPr="00074FA6" w14:paraId="511E3DB4" w14:textId="77777777" w:rsidTr="00074FA6">
        <w:tc>
          <w:tcPr>
            <w:tcW w:w="3325" w:type="dxa"/>
          </w:tcPr>
          <w:p w14:paraId="4F163F3F"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Pakopa</w:t>
            </w:r>
          </w:p>
          <w:p w14:paraId="2DDFC69D" w14:textId="4095D4EC" w:rsidR="00426158" w:rsidRPr="0044440A" w:rsidRDefault="00426158">
            <w:pPr>
              <w:rPr>
                <w:rFonts w:ascii="Times New Roman" w:hAnsi="Times New Roman" w:cs="Times New Roman"/>
                <w:sz w:val="24"/>
                <w:szCs w:val="24"/>
              </w:rPr>
            </w:pPr>
          </w:p>
        </w:tc>
        <w:tc>
          <w:tcPr>
            <w:tcW w:w="6514" w:type="dxa"/>
          </w:tcPr>
          <w:p w14:paraId="7CD34C2C" w14:textId="52518DD1" w:rsidR="00562E8E" w:rsidRPr="0044440A" w:rsidRDefault="00E84182">
            <w:pPr>
              <w:rPr>
                <w:rFonts w:ascii="Times New Roman" w:hAnsi="Times New Roman" w:cs="Times New Roman"/>
                <w:sz w:val="24"/>
                <w:szCs w:val="24"/>
              </w:rPr>
            </w:pPr>
            <w:r w:rsidRPr="0044440A">
              <w:rPr>
                <w:rFonts w:ascii="Times New Roman" w:hAnsi="Times New Roman" w:cs="Times New Roman"/>
                <w:sz w:val="24"/>
                <w:szCs w:val="24"/>
              </w:rPr>
              <w:t>Vientisosios studijos</w:t>
            </w:r>
          </w:p>
        </w:tc>
      </w:tr>
      <w:tr w:rsidR="00562E8E" w:rsidRPr="00074FA6" w14:paraId="64B9E5C3" w14:textId="77777777" w:rsidTr="00074FA6">
        <w:tc>
          <w:tcPr>
            <w:tcW w:w="3325" w:type="dxa"/>
          </w:tcPr>
          <w:p w14:paraId="456C1EEF" w14:textId="77777777" w:rsidR="00562E8E" w:rsidRPr="0044440A" w:rsidRDefault="00562E8E">
            <w:pPr>
              <w:rPr>
                <w:rFonts w:ascii="Times New Roman" w:hAnsi="Times New Roman" w:cs="Times New Roman"/>
                <w:sz w:val="24"/>
                <w:szCs w:val="24"/>
              </w:rPr>
            </w:pPr>
            <w:r w:rsidRPr="0044440A">
              <w:rPr>
                <w:rFonts w:ascii="Times New Roman" w:hAnsi="Times New Roman" w:cs="Times New Roman"/>
                <w:sz w:val="24"/>
                <w:szCs w:val="24"/>
              </w:rPr>
              <w:t>Studijų programos tikslas</w:t>
            </w:r>
          </w:p>
          <w:p w14:paraId="111D8AEF" w14:textId="238521BD" w:rsidR="00426158" w:rsidRPr="0044440A" w:rsidRDefault="00426158">
            <w:pPr>
              <w:rPr>
                <w:rFonts w:ascii="Times New Roman" w:hAnsi="Times New Roman" w:cs="Times New Roman"/>
                <w:sz w:val="24"/>
                <w:szCs w:val="24"/>
              </w:rPr>
            </w:pPr>
          </w:p>
        </w:tc>
        <w:tc>
          <w:tcPr>
            <w:tcW w:w="6514" w:type="dxa"/>
          </w:tcPr>
          <w:p w14:paraId="3567A88C" w14:textId="2F648EE8" w:rsidR="00562E8E" w:rsidRPr="0044440A" w:rsidRDefault="00E84182">
            <w:pPr>
              <w:rPr>
                <w:rFonts w:ascii="Times New Roman" w:hAnsi="Times New Roman" w:cs="Times New Roman"/>
                <w:sz w:val="24"/>
                <w:szCs w:val="24"/>
              </w:rPr>
            </w:pPr>
            <w:r w:rsidRPr="0044440A">
              <w:rPr>
                <w:rFonts w:ascii="Times New Roman" w:hAnsi="Times New Roman" w:cs="Times New Roman"/>
                <w:sz w:val="24"/>
                <w:szCs w:val="24"/>
                <w:shd w:val="clear" w:color="auto" w:fill="FFFFFF" w:themeFill="background1"/>
                <w:lang w:eastAsia="lt-LT"/>
              </w:rPr>
              <w:t>Parengti gydytoją, įgijusį šiuolaikinių žinių, praktinių įgūdžių bei išsiugdžiusį atitinkamą asmeninių ir profesinių vertybių sistemą, pasirengusį savarankiškai sveikatos priežiūros veiklai pagal teisės aktų numatytus reikalavimus bei tolesnėms gydytojo specialisto ir/ar doktorantūros studijoms</w:t>
            </w:r>
          </w:p>
        </w:tc>
      </w:tr>
      <w:tr w:rsidR="00562E8E" w:rsidRPr="00074FA6" w14:paraId="6F625AA1" w14:textId="77777777" w:rsidTr="00074FA6">
        <w:tc>
          <w:tcPr>
            <w:tcW w:w="3325" w:type="dxa"/>
          </w:tcPr>
          <w:p w14:paraId="6C1C4FCA" w14:textId="77777777" w:rsidR="00562E8E" w:rsidRPr="00C35C7A" w:rsidRDefault="00562E8E">
            <w:pPr>
              <w:rPr>
                <w:rFonts w:ascii="Times New Roman" w:hAnsi="Times New Roman" w:cs="Times New Roman"/>
                <w:sz w:val="24"/>
                <w:szCs w:val="24"/>
              </w:rPr>
            </w:pPr>
            <w:r w:rsidRPr="00C35C7A">
              <w:rPr>
                <w:rFonts w:ascii="Times New Roman" w:hAnsi="Times New Roman" w:cs="Times New Roman"/>
                <w:sz w:val="24"/>
                <w:szCs w:val="24"/>
              </w:rPr>
              <w:t>Numatomi studijų programos rezultatai</w:t>
            </w:r>
          </w:p>
          <w:p w14:paraId="2C3C3927" w14:textId="5FEB9768" w:rsidR="00426158" w:rsidRPr="00C35C7A" w:rsidRDefault="00426158">
            <w:pPr>
              <w:rPr>
                <w:rFonts w:ascii="Times New Roman" w:hAnsi="Times New Roman" w:cs="Times New Roman"/>
                <w:sz w:val="24"/>
                <w:szCs w:val="24"/>
              </w:rPr>
            </w:pPr>
          </w:p>
        </w:tc>
        <w:tc>
          <w:tcPr>
            <w:tcW w:w="6514" w:type="dxa"/>
          </w:tcPr>
          <w:p w14:paraId="2D521B58" w14:textId="337AA05C" w:rsidR="000E36E9" w:rsidRPr="002B499F" w:rsidRDefault="000E36E9" w:rsidP="002B499F">
            <w:pPr>
              <w:pStyle w:val="NoSpacing"/>
              <w:rPr>
                <w:rFonts w:ascii="Times New Roman" w:hAnsi="Times New Roman" w:cs="Times New Roman"/>
                <w:b/>
                <w:sz w:val="24"/>
                <w:szCs w:val="24"/>
              </w:rPr>
            </w:pPr>
            <w:r w:rsidRPr="002B499F">
              <w:rPr>
                <w:rFonts w:ascii="Times New Roman" w:hAnsi="Times New Roman" w:cs="Times New Roman"/>
                <w:b/>
                <w:sz w:val="24"/>
                <w:szCs w:val="24"/>
              </w:rPr>
              <w:t>BENDROSIOS KOMPETENCIJOS IR STUDIJŲ REZULTATAI</w:t>
            </w:r>
          </w:p>
          <w:p w14:paraId="41EFCFD1" w14:textId="77777777" w:rsidR="000E36E9" w:rsidRPr="002B499F" w:rsidRDefault="000E36E9" w:rsidP="000E36E9">
            <w:pPr>
              <w:pStyle w:val="ListParagraph"/>
              <w:numPr>
                <w:ilvl w:val="0"/>
                <w:numId w:val="2"/>
              </w:numPr>
              <w:rPr>
                <w:rFonts w:ascii="Times New Roman" w:hAnsi="Times New Roman" w:cs="Times New Roman"/>
              </w:rPr>
            </w:pPr>
            <w:r w:rsidRPr="002B499F">
              <w:rPr>
                <w:rFonts w:ascii="Times New Roman" w:hAnsi="Times New Roman" w:cs="Times New Roman"/>
              </w:rPr>
              <w:t>profesinės veiklos nuostatos:</w:t>
            </w:r>
          </w:p>
          <w:p w14:paraId="28045E64"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veikti sąžiningai ir laikytis etinių įsipareigojimų,</w:t>
            </w:r>
          </w:p>
          <w:p w14:paraId="4AA5F785"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geros medicininės praktikos principų taikymas darbe, kokybės užtikrinimas,</w:t>
            </w:r>
          </w:p>
          <w:p w14:paraId="5C15974F"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kritiškas ir savikritiškas mąstymas,</w:t>
            </w:r>
          </w:p>
          <w:p w14:paraId="435AA46A" w14:textId="77777777" w:rsidR="000E36E9" w:rsidRPr="002B499F" w:rsidRDefault="000E36E9" w:rsidP="000E36E9">
            <w:pPr>
              <w:pStyle w:val="ListParagraph"/>
              <w:numPr>
                <w:ilvl w:val="1"/>
                <w:numId w:val="2"/>
              </w:numPr>
              <w:rPr>
                <w:rFonts w:ascii="Times New Roman" w:hAnsi="Times New Roman" w:cs="Times New Roman"/>
              </w:rPr>
            </w:pPr>
            <w:proofErr w:type="spellStart"/>
            <w:r w:rsidRPr="002B499F">
              <w:rPr>
                <w:rFonts w:ascii="Times New Roman" w:hAnsi="Times New Roman" w:cs="Times New Roman"/>
              </w:rPr>
              <w:t>empatiškumas</w:t>
            </w:r>
            <w:proofErr w:type="spellEnd"/>
            <w:r w:rsidRPr="002B499F">
              <w:rPr>
                <w:rFonts w:ascii="Times New Roman" w:hAnsi="Times New Roman" w:cs="Times New Roman"/>
              </w:rPr>
              <w:t>,</w:t>
            </w:r>
          </w:p>
          <w:p w14:paraId="076253DF"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kūrybiškumas,</w:t>
            </w:r>
          </w:p>
          <w:p w14:paraId="623851EC"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iniciatyvumas, tikslo siekimas,</w:t>
            </w:r>
          </w:p>
          <w:p w14:paraId="25ABC89E"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tarpasmeninio bendravimo gebėjimai;</w:t>
            </w:r>
          </w:p>
          <w:p w14:paraId="4A3C0EDE" w14:textId="77777777" w:rsidR="000E36E9" w:rsidRPr="002B499F" w:rsidRDefault="000E36E9" w:rsidP="000E36E9">
            <w:pPr>
              <w:pStyle w:val="ListParagraph"/>
              <w:numPr>
                <w:ilvl w:val="0"/>
                <w:numId w:val="2"/>
              </w:numPr>
              <w:rPr>
                <w:rFonts w:ascii="Times New Roman" w:hAnsi="Times New Roman" w:cs="Times New Roman"/>
              </w:rPr>
            </w:pPr>
            <w:r w:rsidRPr="002B499F">
              <w:rPr>
                <w:rFonts w:ascii="Times New Roman" w:hAnsi="Times New Roman" w:cs="Times New Roman"/>
              </w:rPr>
              <w:t>profesinė elgsena:</w:t>
            </w:r>
          </w:p>
          <w:p w14:paraId="7D1340B3"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įvertinti savo kompetencijų ribas ir, jei reikia, kreiptis pagalbos,</w:t>
            </w:r>
          </w:p>
          <w:p w14:paraId="66A5FC00"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veikti naujų situacijų sąlygomis ir prie jų prisitaikyti,</w:t>
            </w:r>
          </w:p>
          <w:p w14:paraId="08C17846"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 xml:space="preserve">gebėjimas savarankiškai veikti, </w:t>
            </w:r>
          </w:p>
          <w:p w14:paraId="012FDAF8"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spręsti problemas,</w:t>
            </w:r>
          </w:p>
          <w:p w14:paraId="23EFFECA"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priimti sprendimus,</w:t>
            </w:r>
          </w:p>
          <w:p w14:paraId="490E42AE"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dirbti kartu su kitų sričių specialistais,</w:t>
            </w:r>
          </w:p>
          <w:p w14:paraId="4320F480"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bendrauti su kitų mokslų ekspertais,</w:t>
            </w:r>
          </w:p>
          <w:p w14:paraId="6250A837"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organizuoti ir planuoti;</w:t>
            </w:r>
          </w:p>
          <w:p w14:paraId="4B523E64" w14:textId="77777777" w:rsidR="000E36E9" w:rsidRPr="002B499F" w:rsidRDefault="000E36E9" w:rsidP="000E36E9">
            <w:pPr>
              <w:pStyle w:val="ListParagraph"/>
              <w:numPr>
                <w:ilvl w:val="0"/>
                <w:numId w:val="2"/>
              </w:numPr>
              <w:rPr>
                <w:rFonts w:ascii="Times New Roman" w:hAnsi="Times New Roman" w:cs="Times New Roman"/>
              </w:rPr>
            </w:pPr>
            <w:r w:rsidRPr="002B499F">
              <w:rPr>
                <w:rFonts w:ascii="Times New Roman" w:hAnsi="Times New Roman" w:cs="Times New Roman"/>
              </w:rPr>
              <w:lastRenderedPageBreak/>
              <w:t>profesinės patirties sklaida:</w:t>
            </w:r>
          </w:p>
          <w:p w14:paraId="2D305833"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analizės ir sintezės įgūdžiai,</w:t>
            </w:r>
          </w:p>
          <w:p w14:paraId="32B45626"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mokytis – savarankiškai ir visą gyvenimą,</w:t>
            </w:r>
          </w:p>
          <w:p w14:paraId="4B59BD6E"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taikyti žinias praktikoje,</w:t>
            </w:r>
          </w:p>
          <w:p w14:paraId="4CC505B1"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mokyti kitus,</w:t>
            </w:r>
          </w:p>
          <w:p w14:paraId="3D78443F"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vykdyti mokslinius tyrimus;</w:t>
            </w:r>
          </w:p>
          <w:p w14:paraId="49DF02C6" w14:textId="77777777" w:rsidR="000E36E9" w:rsidRPr="002B499F" w:rsidRDefault="000E36E9" w:rsidP="000E36E9">
            <w:pPr>
              <w:pStyle w:val="ListParagraph"/>
              <w:numPr>
                <w:ilvl w:val="0"/>
                <w:numId w:val="2"/>
              </w:numPr>
              <w:rPr>
                <w:rFonts w:ascii="Times New Roman" w:hAnsi="Times New Roman" w:cs="Times New Roman"/>
              </w:rPr>
            </w:pPr>
            <w:r w:rsidRPr="002B499F">
              <w:rPr>
                <w:rFonts w:ascii="Times New Roman" w:hAnsi="Times New Roman" w:cs="Times New Roman"/>
              </w:rPr>
              <w:t>profesinė erudicija:</w:t>
            </w:r>
          </w:p>
          <w:p w14:paraId="0B7A3043"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 xml:space="preserve">gebėjimas suvokti aplinkos įvairovę ir </w:t>
            </w:r>
            <w:proofErr w:type="spellStart"/>
            <w:r w:rsidRPr="002B499F">
              <w:rPr>
                <w:rFonts w:ascii="Times New Roman" w:hAnsi="Times New Roman" w:cs="Times New Roman"/>
              </w:rPr>
              <w:t>daugiakultūriškumą</w:t>
            </w:r>
            <w:proofErr w:type="spellEnd"/>
            <w:r w:rsidRPr="002B499F">
              <w:rPr>
                <w:rFonts w:ascii="Times New Roman" w:hAnsi="Times New Roman" w:cs="Times New Roman"/>
              </w:rPr>
              <w:t>,</w:t>
            </w:r>
          </w:p>
          <w:p w14:paraId="699A3502"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suprasti ir atsižvelgti į kitų kultūrų papročius,</w:t>
            </w:r>
          </w:p>
          <w:p w14:paraId="5BF0702E"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dirbti tarptautinėje aplinkoje,</w:t>
            </w:r>
          </w:p>
          <w:p w14:paraId="320C887A"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gebėjimas bendrauti kitomis užsienio kalbomis,</w:t>
            </w:r>
          </w:p>
          <w:p w14:paraId="25DC7C26" w14:textId="77777777" w:rsidR="000E36E9" w:rsidRPr="002B499F" w:rsidRDefault="000E36E9" w:rsidP="000E36E9">
            <w:pPr>
              <w:pStyle w:val="ListParagraph"/>
              <w:numPr>
                <w:ilvl w:val="1"/>
                <w:numId w:val="2"/>
              </w:numPr>
              <w:rPr>
                <w:rFonts w:ascii="Times New Roman" w:hAnsi="Times New Roman" w:cs="Times New Roman"/>
              </w:rPr>
            </w:pPr>
            <w:r w:rsidRPr="002B499F">
              <w:rPr>
                <w:rFonts w:ascii="Times New Roman" w:hAnsi="Times New Roman" w:cs="Times New Roman"/>
              </w:rPr>
              <w:t>bendrosios ne medicinos mokslų srities žinios.</w:t>
            </w:r>
          </w:p>
          <w:p w14:paraId="169390C1" w14:textId="162891B4" w:rsidR="000E36E9" w:rsidRPr="002B499F" w:rsidRDefault="000E36E9" w:rsidP="002B499F">
            <w:pPr>
              <w:pStyle w:val="NoSpacing"/>
              <w:rPr>
                <w:rFonts w:ascii="Times New Roman" w:hAnsi="Times New Roman" w:cs="Times New Roman"/>
                <w:b/>
              </w:rPr>
            </w:pPr>
            <w:r w:rsidRPr="002B499F">
              <w:rPr>
                <w:rFonts w:ascii="Times New Roman" w:hAnsi="Times New Roman" w:cs="Times New Roman"/>
                <w:b/>
              </w:rPr>
              <w:t>DALYKINĖS KOMPETENCIJOS IR STUDIJŲ REZULTATAI</w:t>
            </w:r>
          </w:p>
          <w:p w14:paraId="4278607C"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Paciento konsultavimas:</w:t>
            </w:r>
          </w:p>
          <w:p w14:paraId="1F1A472C"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anamnezės surinkimas,</w:t>
            </w:r>
          </w:p>
          <w:p w14:paraId="4E291975"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medicininė apžiūra,</w:t>
            </w:r>
          </w:p>
          <w:p w14:paraId="19C2795E"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klinikinio vertinimo išvada ir sprendimų priėmimas,</w:t>
            </w:r>
          </w:p>
          <w:p w14:paraId="54B6D92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pacientui suteikti paaiškinimą ir patarimus,</w:t>
            </w:r>
          </w:p>
          <w:p w14:paraId="05B56405"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pacientui suteikti pasitikėjimą ir palaikymą,</w:t>
            </w:r>
          </w:p>
          <w:p w14:paraId="1ACAC5CC"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įvertinti paciento psichinę būklę.</w:t>
            </w:r>
          </w:p>
          <w:p w14:paraId="7012DC80"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Klinikinių požymių įvertinimas, tyrimų paskyrimas, diferencinė diagnostika ir stebėjimo plano sudarymas:</w:t>
            </w:r>
          </w:p>
          <w:p w14:paraId="1EA21FF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atpažinti ir įvertinti klinikinių požymių sunkumą,</w:t>
            </w:r>
          </w:p>
          <w:p w14:paraId="4CB0741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paskirti tikslinius tyrimus ir interpretuoti jų rezultatus,</w:t>
            </w:r>
          </w:p>
          <w:p w14:paraId="28623C6C"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atlikti diferencinę diagnostiką,</w:t>
            </w:r>
          </w:p>
          <w:p w14:paraId="5BB4B93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sudaryti atitinkamą paciento stebėjimo planą ir aptarti su pacientu ir slaugytojais (globėjais),</w:t>
            </w:r>
          </w:p>
          <w:p w14:paraId="3F31BBAF"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suteikti slaugą pacientui terminalinėse ligos stadijose ir paramą jo šeimai,</w:t>
            </w:r>
          </w:p>
          <w:p w14:paraId="71FA007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tinkamai stebėti ir gydyti pacientus, sergančius lėtinėmis ligomis.</w:t>
            </w:r>
          </w:p>
          <w:p w14:paraId="1EF0B18B"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Skubios medicininės pagalbos, įskaitant pirmąją medicinos pagalbą ir gaivinimą, suteikimas:</w:t>
            </w:r>
          </w:p>
          <w:p w14:paraId="12D7F2F2"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atpažinti ir įvertinti kritines sveikatos būkles,</w:t>
            </w:r>
          </w:p>
          <w:p w14:paraId="018FF267"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gydyti kritines sveikatos būkles,</w:t>
            </w:r>
          </w:p>
          <w:p w14:paraId="0A530DA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suteikti pirmąją medicinos pagalbą,</w:t>
            </w:r>
          </w:p>
          <w:p w14:paraId="2F3F3D9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mokėti gaivinti ir palaikyti pagrindines gyvybines funkcijas pagal galiojančius Europos  standartus,</w:t>
            </w:r>
          </w:p>
          <w:p w14:paraId="2829EC1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mokėti palaikyti visas gyvybines funkcijas pagal galiojančius Europos standartus,</w:t>
            </w:r>
          </w:p>
          <w:p w14:paraId="6B52C23F"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traumų gydymas pagal galiojančius Europos standartus.</w:t>
            </w:r>
          </w:p>
          <w:p w14:paraId="60F2E08F"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Gydymo paskyrimas:</w:t>
            </w:r>
          </w:p>
          <w:p w14:paraId="609DC54F"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adekvatus ir tinkamas gydymo paskyrimas,</w:t>
            </w:r>
          </w:p>
          <w:p w14:paraId="1FA74F1A"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atitinkamų vaistų ir kitų gydymo metodų suderinimas klinikiniame kontekste,</w:t>
            </w:r>
          </w:p>
          <w:p w14:paraId="70926565"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įvertinti vaistų ir kitų gydymo metodų tinkamumą ir potencialią naudą bei žalą,</w:t>
            </w:r>
          </w:p>
          <w:p w14:paraId="3B48C270"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mokėti malšinti skausmą ir stresines situacijas.</w:t>
            </w:r>
          </w:p>
          <w:p w14:paraId="71580825"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Procedūrų atlikimas:</w:t>
            </w:r>
          </w:p>
          <w:p w14:paraId="593D5BE4"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arterinio kraujo spaudimo matavimas,</w:t>
            </w:r>
          </w:p>
          <w:p w14:paraId="21FB1BC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lastRenderedPageBreak/>
              <w:t>venos punkcija,</w:t>
            </w:r>
          </w:p>
          <w:p w14:paraId="3964CAD4"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 xml:space="preserve">venų </w:t>
            </w:r>
            <w:proofErr w:type="spellStart"/>
            <w:r w:rsidRPr="002B499F">
              <w:rPr>
                <w:rFonts w:ascii="Times New Roman" w:hAnsi="Times New Roman" w:cs="Times New Roman"/>
              </w:rPr>
              <w:t>kaniulizacija</w:t>
            </w:r>
            <w:proofErr w:type="spellEnd"/>
            <w:r w:rsidRPr="002B499F">
              <w:rPr>
                <w:rFonts w:ascii="Times New Roman" w:hAnsi="Times New Roman" w:cs="Times New Roman"/>
              </w:rPr>
              <w:t>,</w:t>
            </w:r>
          </w:p>
          <w:p w14:paraId="6AC5E95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paskirti intraveninę terapiją ir naudoti infuzijai skirtas priemones,</w:t>
            </w:r>
          </w:p>
          <w:p w14:paraId="45950BD7"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poodinės ir raumeninės injekcijos,</w:t>
            </w:r>
          </w:p>
          <w:p w14:paraId="01F40629" w14:textId="77777777" w:rsidR="000E36E9" w:rsidRPr="002B499F" w:rsidRDefault="000E36E9" w:rsidP="000E36E9">
            <w:pPr>
              <w:pStyle w:val="ListParagraph"/>
              <w:numPr>
                <w:ilvl w:val="1"/>
                <w:numId w:val="1"/>
              </w:numPr>
              <w:rPr>
                <w:rFonts w:ascii="Times New Roman" w:hAnsi="Times New Roman" w:cs="Times New Roman"/>
              </w:rPr>
            </w:pPr>
            <w:proofErr w:type="spellStart"/>
            <w:r w:rsidRPr="002B499F">
              <w:rPr>
                <w:rFonts w:ascii="Times New Roman" w:hAnsi="Times New Roman" w:cs="Times New Roman"/>
              </w:rPr>
              <w:t>oksigenoterapijos</w:t>
            </w:r>
            <w:proofErr w:type="spellEnd"/>
            <w:r w:rsidRPr="002B499F">
              <w:rPr>
                <w:rFonts w:ascii="Times New Roman" w:hAnsi="Times New Roman" w:cs="Times New Roman"/>
              </w:rPr>
              <w:t xml:space="preserve"> paskyrimas,</w:t>
            </w:r>
          </w:p>
          <w:p w14:paraId="099CF83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pacientų transportavimas ir priežiūra,</w:t>
            </w:r>
          </w:p>
          <w:p w14:paraId="65EAF4A0"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 xml:space="preserve">žaizdų susiuvimas, </w:t>
            </w:r>
          </w:p>
          <w:p w14:paraId="01B79A20"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kraujo perpylimas,</w:t>
            </w:r>
          </w:p>
          <w:p w14:paraId="7BA0796A"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 xml:space="preserve">šlapimo pūslės </w:t>
            </w:r>
            <w:proofErr w:type="spellStart"/>
            <w:r w:rsidRPr="002B499F">
              <w:rPr>
                <w:rFonts w:ascii="Times New Roman" w:hAnsi="Times New Roman" w:cs="Times New Roman"/>
              </w:rPr>
              <w:t>kateterizacija</w:t>
            </w:r>
            <w:proofErr w:type="spellEnd"/>
            <w:r w:rsidRPr="002B499F">
              <w:rPr>
                <w:rFonts w:ascii="Times New Roman" w:hAnsi="Times New Roman" w:cs="Times New Roman"/>
              </w:rPr>
              <w:t>,</w:t>
            </w:r>
          </w:p>
          <w:p w14:paraId="565ED5C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šlapimo tyrimas,</w:t>
            </w:r>
          </w:p>
          <w:p w14:paraId="0F3B8D28"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EKG,</w:t>
            </w:r>
          </w:p>
          <w:p w14:paraId="7AA2FFE9"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pagrindinių kvėpavimo funkcijų vertinimo testai.</w:t>
            </w:r>
          </w:p>
          <w:p w14:paraId="5A407951"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Veiksmingas bendravimas medicinos praktikoje:</w:t>
            </w:r>
          </w:p>
          <w:p w14:paraId="767AF30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bendrauti su pacientais,</w:t>
            </w:r>
          </w:p>
          <w:p w14:paraId="65C9AB14"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bendrauti su kolegomis,</w:t>
            </w:r>
          </w:p>
          <w:p w14:paraId="04B51B2D"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bendravimas pranešant blogas žinias,</w:t>
            </w:r>
          </w:p>
          <w:p w14:paraId="32E038F5"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bendravimas su paciento giminaičiais,</w:t>
            </w:r>
          </w:p>
          <w:p w14:paraId="5EF5DDE7"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bendravimas su neįgaliais žmonėmis,</w:t>
            </w:r>
          </w:p>
          <w:p w14:paraId="194ECB0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bendravimas su pacientu pildant sutikimo formas,</w:t>
            </w:r>
          </w:p>
          <w:p w14:paraId="7ECF726D"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bendravimas raštu (taip pat ir ligos istorijos pildymas),</w:t>
            </w:r>
          </w:p>
          <w:p w14:paraId="7765CA3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bendravimas esant agresyviam elgesiui,</w:t>
            </w:r>
          </w:p>
          <w:p w14:paraId="170B7B52"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bendravimas telefonu,</w:t>
            </w:r>
          </w:p>
          <w:p w14:paraId="2E86BC7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bendravimas su asmenimis, kuriems reikalingas vertėjas.</w:t>
            </w:r>
          </w:p>
          <w:p w14:paraId="01F86272"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Etinių ir teisinių principų taikymas medicinos praktikoje:</w:t>
            </w:r>
          </w:p>
          <w:p w14:paraId="30E55AA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konfidencialumo išlaikymas,</w:t>
            </w:r>
          </w:p>
          <w:p w14:paraId="69D364BA"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taikyti etinius principus klinikinėje praktikoje,</w:t>
            </w:r>
          </w:p>
          <w:p w14:paraId="6DCC1CEB"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informuoto asmens sutikimo formos pildymas,</w:t>
            </w:r>
          </w:p>
          <w:p w14:paraId="4A7E4C0C"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mirties liudijimo išrašymas,</w:t>
            </w:r>
          </w:p>
          <w:p w14:paraId="6A3838C1" w14:textId="77777777" w:rsidR="000E36E9" w:rsidRPr="002B499F" w:rsidRDefault="000E36E9" w:rsidP="000E36E9">
            <w:pPr>
              <w:pStyle w:val="ListParagraph"/>
              <w:numPr>
                <w:ilvl w:val="1"/>
                <w:numId w:val="1"/>
              </w:numPr>
              <w:rPr>
                <w:rFonts w:ascii="Times New Roman" w:hAnsi="Times New Roman" w:cs="Times New Roman"/>
              </w:rPr>
            </w:pPr>
            <w:proofErr w:type="spellStart"/>
            <w:r w:rsidRPr="002B499F">
              <w:rPr>
                <w:rFonts w:ascii="Times New Roman" w:hAnsi="Times New Roman" w:cs="Times New Roman"/>
              </w:rPr>
              <w:t>autopsijos</w:t>
            </w:r>
            <w:proofErr w:type="spellEnd"/>
            <w:r w:rsidRPr="002B499F">
              <w:rPr>
                <w:rFonts w:ascii="Times New Roman" w:hAnsi="Times New Roman" w:cs="Times New Roman"/>
              </w:rPr>
              <w:t xml:space="preserve"> tyrimo prašymo formos pildymas,</w:t>
            </w:r>
          </w:p>
          <w:p w14:paraId="09E6407F"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laikytis ir taikyti klinikinėje praktikoje nacionalinius ir Europos teisės aktus.</w:t>
            </w:r>
          </w:p>
          <w:p w14:paraId="61450FB1"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Psichologinių ir socialinių paciento ligos aspektų įvertinimas:</w:t>
            </w:r>
          </w:p>
          <w:p w14:paraId="3177E50D"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įvertinti psichologinius veiksnius ir įtaką ligos pasireiškimui,</w:t>
            </w:r>
          </w:p>
          <w:p w14:paraId="5F9ADED7"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įvertinti socialinius veiksnius ir įtaką ligos pasireiškimui,</w:t>
            </w:r>
          </w:p>
          <w:p w14:paraId="5363C402"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išsiaiškinti galimą stresą, susijusį su liga,</w:t>
            </w:r>
          </w:p>
          <w:p w14:paraId="35635BC4"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išsiaiškinti alkoholio ir kitų žalingų veiksnių poveikį, priklausomybes.</w:t>
            </w:r>
          </w:p>
          <w:p w14:paraId="3FC43C47"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Įrodymais pagrįstos medicinos principų, gebėjimų ir žinių pritaikymas:</w:t>
            </w:r>
          </w:p>
          <w:p w14:paraId="664953F8"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taikyti moksliškai pagrįstus įrodymus praktikoje,</w:t>
            </w:r>
          </w:p>
          <w:p w14:paraId="26274BAE"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atlikti atitinkamos literatūros paiešką,</w:t>
            </w:r>
          </w:p>
          <w:p w14:paraId="4C8F0BFB"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kritiškai įvertinti publikuojamą medicinos literatūrą.</w:t>
            </w:r>
          </w:p>
          <w:p w14:paraId="26CB77BF"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Veiksmingas informacijos ir informacinių technologijų naudojimas medicinos praktikoje:</w:t>
            </w:r>
          </w:p>
          <w:p w14:paraId="66BDB2E0"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tinkamai laikyti ir saugoti visą medicininę dokumentaciją,</w:t>
            </w:r>
          </w:p>
          <w:p w14:paraId="16842913"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naudotis kompiuterinėmis sveikatos sistemomis,</w:t>
            </w:r>
          </w:p>
          <w:p w14:paraId="67286E61"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informacijos šaltinių paieška,</w:t>
            </w:r>
          </w:p>
          <w:p w14:paraId="151F6D16"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lastRenderedPageBreak/>
              <w:t>saugoti ir atnaujinti informaciją.</w:t>
            </w:r>
          </w:p>
          <w:p w14:paraId="71A8A368"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Gebėjimas taikyti mokslinius principus, metodus ir žinias medicinos praktikoje ir tyrimuose.</w:t>
            </w:r>
          </w:p>
          <w:p w14:paraId="6D91B262" w14:textId="77777777" w:rsidR="000E36E9" w:rsidRPr="002B499F" w:rsidRDefault="000E36E9" w:rsidP="000E36E9">
            <w:pPr>
              <w:pStyle w:val="ListParagraph"/>
              <w:numPr>
                <w:ilvl w:val="0"/>
                <w:numId w:val="1"/>
              </w:numPr>
              <w:rPr>
                <w:rFonts w:ascii="Times New Roman" w:hAnsi="Times New Roman" w:cs="Times New Roman"/>
              </w:rPr>
            </w:pPr>
            <w:r w:rsidRPr="002B499F">
              <w:rPr>
                <w:rFonts w:ascii="Times New Roman" w:hAnsi="Times New Roman" w:cs="Times New Roman"/>
              </w:rPr>
              <w:t>Sveikos gyvensenos propagavimas, visuomenės sveikatos klausimų sprendimas ir veiksmingas darbas sveikatos apsaugos sistemoje:</w:t>
            </w:r>
          </w:p>
          <w:p w14:paraId="09753F22"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suteikti priežiūrą pacientui, kuri sumažina paciento pažeidimo riziką;</w:t>
            </w:r>
          </w:p>
          <w:p w14:paraId="7203B39F"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taikyti apsaugos priemones, užkertančias kelią plisti infekcijoms;</w:t>
            </w:r>
          </w:p>
          <w:p w14:paraId="130EC46A"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įvertinti savo sveikatos būklę ir garantuoti, kad sveikatos būklė netrukdys profesinei veiklai;</w:t>
            </w:r>
          </w:p>
          <w:p w14:paraId="3891CE7B"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užsiimti medicinos praktika pagal galiojantį profesijos reguliavimą ir sertifikavimą;</w:t>
            </w:r>
          </w:p>
          <w:p w14:paraId="4CAB1275"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gauti ir suteikti profesinį įvertinimą;</w:t>
            </w:r>
          </w:p>
          <w:p w14:paraId="59F0012C" w14:textId="77777777" w:rsidR="000E36E9" w:rsidRPr="002B499F"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atsakingai ir kompetentingai pasirinkti profesinę specializaciją;</w:t>
            </w:r>
          </w:p>
          <w:p w14:paraId="6769D9B0" w14:textId="77777777" w:rsidR="000E36E9" w:rsidRPr="003D539D" w:rsidRDefault="000E36E9" w:rsidP="000E36E9">
            <w:pPr>
              <w:pStyle w:val="ListParagraph"/>
              <w:numPr>
                <w:ilvl w:val="1"/>
                <w:numId w:val="1"/>
              </w:numPr>
              <w:rPr>
                <w:rFonts w:ascii="Times New Roman" w:hAnsi="Times New Roman" w:cs="Times New Roman"/>
              </w:rPr>
            </w:pPr>
            <w:r w:rsidRPr="002B499F">
              <w:rPr>
                <w:rFonts w:ascii="Times New Roman" w:hAnsi="Times New Roman" w:cs="Times New Roman"/>
              </w:rPr>
              <w:t>užimti aiškią visuomeninę poziciją gerinant asmens ir visuomenės sveikatos būklę.</w:t>
            </w:r>
          </w:p>
          <w:p w14:paraId="1D69655D" w14:textId="4980BEED" w:rsidR="00562E8E" w:rsidRPr="002B499F" w:rsidRDefault="00562E8E">
            <w:pPr>
              <w:rPr>
                <w:rFonts w:ascii="Times New Roman" w:hAnsi="Times New Roman" w:cs="Times New Roman"/>
                <w:sz w:val="24"/>
                <w:szCs w:val="24"/>
              </w:rPr>
            </w:pPr>
          </w:p>
        </w:tc>
      </w:tr>
      <w:tr w:rsidR="00041119" w:rsidRPr="00074FA6" w14:paraId="4CBDF377" w14:textId="77777777" w:rsidTr="00074FA6">
        <w:tc>
          <w:tcPr>
            <w:tcW w:w="3325" w:type="dxa"/>
          </w:tcPr>
          <w:p w14:paraId="22724DF9" w14:textId="2D4CDA39" w:rsidR="00041119" w:rsidRPr="00C35C7A" w:rsidRDefault="00041119">
            <w:pPr>
              <w:rPr>
                <w:rFonts w:ascii="Times New Roman" w:hAnsi="Times New Roman" w:cs="Times New Roman"/>
                <w:sz w:val="24"/>
                <w:szCs w:val="24"/>
              </w:rPr>
            </w:pPr>
            <w:r w:rsidRPr="00C35C7A">
              <w:rPr>
                <w:rFonts w:ascii="Times New Roman" w:hAnsi="Times New Roman" w:cs="Times New Roman"/>
                <w:sz w:val="24"/>
                <w:szCs w:val="24"/>
              </w:rPr>
              <w:lastRenderedPageBreak/>
              <w:t>Studijų programos ypatumai (anotacija)</w:t>
            </w:r>
          </w:p>
        </w:tc>
        <w:tc>
          <w:tcPr>
            <w:tcW w:w="6514" w:type="dxa"/>
          </w:tcPr>
          <w:p w14:paraId="632F6BE7" w14:textId="77777777" w:rsidR="00934F64" w:rsidRDefault="00A664E7" w:rsidP="00A664E7">
            <w:pPr>
              <w:pStyle w:val="Default"/>
              <w:jc w:val="both"/>
            </w:pPr>
            <w:r>
              <w:t>Studijos prasideda nuo „Įvado į profesiją“, kurio metu mokoma organizuoti studijas, supažindinama su mokymosi metodikomis bei universiteto resursais, studijų organizavimo ir reglamentavimo sistema, bendromis kompetencijomis reikalingomis studijuojant ir gydytojo darbe (lyderystė, komandinis darbas</w:t>
            </w:r>
            <w:r w:rsidRPr="008A0200">
              <w:t>, situacijos suvokimas, efektyvi komunikacija, kt.).</w:t>
            </w:r>
          </w:p>
          <w:p w14:paraId="36C2F1A3" w14:textId="2C9EEF5D" w:rsidR="00A664E7" w:rsidRPr="008A0200" w:rsidRDefault="00934F64" w:rsidP="00A664E7">
            <w:pPr>
              <w:pStyle w:val="Default"/>
              <w:jc w:val="both"/>
            </w:pPr>
            <w:r>
              <w:t>D</w:t>
            </w:r>
            <w:r w:rsidR="00E20537">
              <w:rPr>
                <w:shd w:val="clear" w:color="auto" w:fill="FFFFFF"/>
              </w:rPr>
              <w:t>iegiant</w:t>
            </w:r>
            <w:r w:rsidRPr="00A40009">
              <w:rPr>
                <w:shd w:val="clear" w:color="auto" w:fill="FFFFFF"/>
              </w:rPr>
              <w:t xml:space="preserve"> pažangius, į studentą orientuotus mokymo (-</w:t>
            </w:r>
            <w:proofErr w:type="spellStart"/>
            <w:r w:rsidRPr="00A40009">
              <w:rPr>
                <w:shd w:val="clear" w:color="auto" w:fill="FFFFFF"/>
              </w:rPr>
              <w:t>si</w:t>
            </w:r>
            <w:proofErr w:type="spellEnd"/>
            <w:r w:rsidRPr="00A40009">
              <w:rPr>
                <w:shd w:val="clear" w:color="auto" w:fill="FFFFFF"/>
              </w:rPr>
              <w:t>) metodus, užtikrina</w:t>
            </w:r>
            <w:r>
              <w:rPr>
                <w:shd w:val="clear" w:color="auto" w:fill="FFFFFF"/>
              </w:rPr>
              <w:t>mas profesinis</w:t>
            </w:r>
            <w:r w:rsidRPr="00A40009">
              <w:rPr>
                <w:shd w:val="clear" w:color="auto" w:fill="FFFFFF"/>
              </w:rPr>
              <w:t xml:space="preserve"> </w:t>
            </w:r>
            <w:r>
              <w:rPr>
                <w:shd w:val="clear" w:color="auto" w:fill="FFFFFF"/>
              </w:rPr>
              <w:t>pasirengimas</w:t>
            </w:r>
            <w:r w:rsidRPr="00A40009">
              <w:rPr>
                <w:shd w:val="clear" w:color="auto" w:fill="FFFFFF"/>
              </w:rPr>
              <w:t xml:space="preserve"> praktiniam darbui</w:t>
            </w:r>
            <w:r>
              <w:rPr>
                <w:shd w:val="clear" w:color="auto" w:fill="FFFFFF"/>
              </w:rPr>
              <w:t>. S</w:t>
            </w:r>
            <w:r>
              <w:t>tudentai skatinami būti aktyviais  studijų proceso dalyviais.</w:t>
            </w:r>
          </w:p>
          <w:p w14:paraId="6FBCCCEF" w14:textId="6AE01373" w:rsidR="00A664E7" w:rsidRPr="008A0200" w:rsidRDefault="00A664E7" w:rsidP="00A664E7">
            <w:pPr>
              <w:pStyle w:val="Default"/>
              <w:jc w:val="both"/>
              <w:rPr>
                <w:rFonts w:eastAsia="Times New Roman"/>
                <w:color w:val="auto"/>
              </w:rPr>
            </w:pPr>
            <w:r w:rsidRPr="008A0200">
              <w:rPr>
                <w:rFonts w:eastAsia="Times New Roman"/>
              </w:rPr>
              <w:t xml:space="preserve">Taikant probleminio mokymosi </w:t>
            </w:r>
            <w:r w:rsidRPr="008A0200">
              <w:rPr>
                <w:rFonts w:eastAsia="Times New Roman"/>
                <w:color w:val="auto"/>
              </w:rPr>
              <w:t>modelį,  studijos grindžiamos loginiu mąstymu, supratimu, praktiniu pažinimu, savarankišku tiriamuoju darbu. Faktinė medžiaga pateikiama glaustai, mažinamas kontaktinio studentų darbo krūvis, didinama savarankiškų studijų ir mokslinio tiriamojo darbo dalis. Nuo ketvirtųjų studijų metų studijos organizuojamos  analizuojant kasdieninėje praktikoje dažniausiai sutinkamus klinikinius atvejus, aptariant sprendimus, mokomasi informacijos kokybiško perdavim</w:t>
            </w:r>
            <w:r w:rsidR="00934F64">
              <w:rPr>
                <w:rFonts w:eastAsia="Times New Roman"/>
                <w:color w:val="auto"/>
              </w:rPr>
              <w:t>o.</w:t>
            </w:r>
          </w:p>
          <w:p w14:paraId="1CD2FB59" w14:textId="1D03E289" w:rsidR="00A664E7" w:rsidRPr="008A0200" w:rsidRDefault="00A664E7" w:rsidP="00A664E7">
            <w:pPr>
              <w:pStyle w:val="Default"/>
              <w:jc w:val="both"/>
            </w:pPr>
            <w:r w:rsidRPr="008A0200">
              <w:rPr>
                <w:color w:val="auto"/>
              </w:rPr>
              <w:t xml:space="preserve"> Trečiais studijų metais suteikiamos pagrindinės žinios bei kompetencijos reikalingos vykdant baigiamąjį mokslinį darbą 4-</w:t>
            </w:r>
            <w:r w:rsidR="00E20537">
              <w:rPr>
                <w:color w:val="auto"/>
              </w:rPr>
              <w:t>6</w:t>
            </w:r>
            <w:r w:rsidRPr="008A0200">
              <w:rPr>
                <w:color w:val="auto"/>
              </w:rPr>
              <w:t xml:space="preserve"> kursuose.</w:t>
            </w:r>
            <w:r>
              <w:t xml:space="preserve"> </w:t>
            </w:r>
          </w:p>
          <w:p w14:paraId="34311587" w14:textId="5CE5EA8F" w:rsidR="00A664E7" w:rsidRPr="008A0200" w:rsidRDefault="00A664E7" w:rsidP="00A664E7">
            <w:pPr>
              <w:pStyle w:val="Default"/>
              <w:jc w:val="both"/>
            </w:pPr>
            <w:r w:rsidRPr="008A0200">
              <w:rPr>
                <w:color w:val="auto"/>
              </w:rPr>
              <w:t>Praktinių įgūdžių mokymui naudojam</w:t>
            </w:r>
            <w:r w:rsidR="00F1356A">
              <w:rPr>
                <w:color w:val="auto"/>
              </w:rPr>
              <w:t>i</w:t>
            </w:r>
            <w:r w:rsidRPr="008A0200">
              <w:rPr>
                <w:color w:val="auto"/>
              </w:rPr>
              <w:t xml:space="preserve"> tradiciniai simuliacijos mokymai sudėtingoms klinikinėms situac</w:t>
            </w:r>
            <w:r w:rsidR="00934F64">
              <w:rPr>
                <w:color w:val="auto"/>
              </w:rPr>
              <w:t>ijoms</w:t>
            </w:r>
            <w:r w:rsidRPr="008A0200">
              <w:rPr>
                <w:color w:val="auto"/>
              </w:rPr>
              <w:t>, instruktoriui tiesiogiai dirbant su  studentų grupe, o paprastiems įgūdžiams įgyti</w:t>
            </w:r>
            <w:r w:rsidR="00934F64">
              <w:rPr>
                <w:color w:val="auto"/>
              </w:rPr>
              <w:t xml:space="preserve"> – </w:t>
            </w:r>
            <w:r w:rsidR="00F1356A">
              <w:rPr>
                <w:color w:val="auto"/>
              </w:rPr>
              <w:t xml:space="preserve">studentai dirba savarankiškai </w:t>
            </w:r>
            <w:r w:rsidR="00934F64">
              <w:rPr>
                <w:color w:val="auto"/>
              </w:rPr>
              <w:t>s</w:t>
            </w:r>
            <w:r w:rsidRPr="008A0200">
              <w:t xml:space="preserve">u nuotoline dėstytojų/instruktorių priežiūra </w:t>
            </w:r>
            <w:r w:rsidR="00934F64">
              <w:t xml:space="preserve">naudojant </w:t>
            </w:r>
            <w:r w:rsidRPr="008A0200">
              <w:t>hibridinės me</w:t>
            </w:r>
            <w:r w:rsidR="00934F64">
              <w:t xml:space="preserve">dicininės simuliacijos programą. </w:t>
            </w:r>
            <w:r w:rsidRPr="008A0200">
              <w:t xml:space="preserve">Praktinių įgūdžių mokymasis (klinikinėje ir </w:t>
            </w:r>
            <w:proofErr w:type="spellStart"/>
            <w:r w:rsidRPr="008A0200">
              <w:t>simuliacinėje</w:t>
            </w:r>
            <w:proofErr w:type="spellEnd"/>
            <w:r w:rsidRPr="008A0200">
              <w:t xml:space="preserve"> aplinkoje)  yra išskirtas į atskirus studijų programos vienetus I, III, IV, V ir VI kursuose</w:t>
            </w:r>
            <w:r w:rsidR="00934F64">
              <w:t>.</w:t>
            </w:r>
            <w:r w:rsidRPr="008A0200">
              <w:t xml:space="preserve"> Tuo būdu formuojama </w:t>
            </w:r>
            <w:r w:rsidRPr="008A0200">
              <w:rPr>
                <w:rFonts w:eastAsia="Times New Roman"/>
              </w:rPr>
              <w:t xml:space="preserve"> nuosekli vientisa įgūdžių formavimo programa, pamečiui papildant naujais mokymosi siekiniais, prijungiant bendrąsias kompetencijas </w:t>
            </w:r>
            <w:r w:rsidRPr="008A0200">
              <w:rPr>
                <w:rFonts w:eastAsia="Times New Roman"/>
              </w:rPr>
              <w:lastRenderedPageBreak/>
              <w:t>(efektyvus bendravimas, situacijos suvokimas, lyderystė ir sprendimų priėmimas, kt.), siekiant formuoti tam tikras specifines klinikines kompetencijas. Greta tam tikrų klinikinių įgūdžių, studentai įpranta organizuoti ir planuoti studijų procesą, būti atsakingiems už kolegų tarpinį įvertinimą, efektyviai komunikuoti tarpusavyj</w:t>
            </w:r>
            <w:r w:rsidR="00E20537">
              <w:rPr>
                <w:rFonts w:eastAsia="Times New Roman"/>
              </w:rPr>
              <w:t>e, spręsti praktines problemas.</w:t>
            </w:r>
          </w:p>
          <w:p w14:paraId="390EDB0B" w14:textId="0AF61537" w:rsidR="00A664E7" w:rsidRPr="008A0200" w:rsidRDefault="00A664E7" w:rsidP="00A664E7">
            <w:pPr>
              <w:pStyle w:val="Default"/>
              <w:jc w:val="both"/>
              <w:rPr>
                <w:rFonts w:eastAsia="Times New Roman"/>
                <w:color w:val="auto"/>
              </w:rPr>
            </w:pPr>
            <w:r w:rsidRPr="008A0200">
              <w:t xml:space="preserve">Nuo pirmųjų metų </w:t>
            </w:r>
            <w:r w:rsidR="00F1356A">
              <w:t>sudarytos  sąlygo</w:t>
            </w:r>
            <w:r w:rsidRPr="008A0200">
              <w:t>s susipažinti su klinikine aplinka, susitikti su pacientais ir įgyti klinikinius įgūdžius. Tam pasitelkiam</w:t>
            </w:r>
            <w:r w:rsidR="00E20537">
              <w:t>a</w:t>
            </w:r>
            <w:r w:rsidRPr="008A0200">
              <w:t xml:space="preserve"> stebimoji praktika pirminės asmens sveikatos priežiūros centruose pirmakursiams, ligonių apžiūra ir konsultavimas, procedūrų atlikimas 4 ir 5 kurso</w:t>
            </w:r>
            <w:r w:rsidR="00E20537">
              <w:t xml:space="preserve"> praktikų metu, klinikinė medicinos praktika ( internatūra) 6 kurse.</w:t>
            </w:r>
          </w:p>
          <w:p w14:paraId="16260C98" w14:textId="6736ABE3" w:rsidR="00041119" w:rsidRPr="002B499F" w:rsidRDefault="00041119" w:rsidP="00EE3F01">
            <w:pPr>
              <w:rPr>
                <w:rFonts w:ascii="Times New Roman" w:hAnsi="Times New Roman" w:cs="Times New Roman"/>
                <w:sz w:val="24"/>
                <w:szCs w:val="24"/>
              </w:rPr>
            </w:pPr>
          </w:p>
        </w:tc>
      </w:tr>
      <w:tr w:rsidR="00562E8E" w:rsidRPr="00074FA6" w14:paraId="118E23D4" w14:textId="77777777" w:rsidTr="00074FA6">
        <w:tc>
          <w:tcPr>
            <w:tcW w:w="3325" w:type="dxa"/>
          </w:tcPr>
          <w:p w14:paraId="1BBE113F" w14:textId="77777777" w:rsidR="00562E8E" w:rsidRPr="00C35C7A" w:rsidRDefault="00041119">
            <w:pPr>
              <w:rPr>
                <w:rFonts w:ascii="Times New Roman" w:hAnsi="Times New Roman" w:cs="Times New Roman"/>
                <w:sz w:val="24"/>
                <w:szCs w:val="24"/>
              </w:rPr>
            </w:pPr>
            <w:r w:rsidRPr="00C35C7A">
              <w:rPr>
                <w:rFonts w:ascii="Times New Roman" w:hAnsi="Times New Roman" w:cs="Times New Roman"/>
                <w:sz w:val="24"/>
                <w:szCs w:val="24"/>
              </w:rPr>
              <w:lastRenderedPageBreak/>
              <w:t>Priėmimo reikalavimai</w:t>
            </w:r>
          </w:p>
          <w:p w14:paraId="588CEB51" w14:textId="152DDE83" w:rsidR="00426158" w:rsidRPr="00C35C7A" w:rsidRDefault="00426158">
            <w:pPr>
              <w:rPr>
                <w:rFonts w:ascii="Times New Roman" w:hAnsi="Times New Roman" w:cs="Times New Roman"/>
                <w:sz w:val="24"/>
                <w:szCs w:val="24"/>
              </w:rPr>
            </w:pPr>
          </w:p>
        </w:tc>
        <w:tc>
          <w:tcPr>
            <w:tcW w:w="6514" w:type="dxa"/>
          </w:tcPr>
          <w:p w14:paraId="7F7D0534" w14:textId="0408D85C" w:rsidR="005B549C" w:rsidRPr="003D539D" w:rsidRDefault="005B549C" w:rsidP="009457E7">
            <w:pPr>
              <w:rPr>
                <w:rFonts w:ascii="Times New Roman" w:hAnsi="Times New Roman" w:cs="Times New Roman"/>
                <w:sz w:val="24"/>
                <w:szCs w:val="24"/>
                <w:lang w:val="pt-PT"/>
              </w:rPr>
            </w:pPr>
            <w:r w:rsidRPr="003D539D">
              <w:rPr>
                <w:rFonts w:ascii="Times New Roman" w:hAnsi="Times New Roman" w:cs="Times New Roman"/>
                <w:sz w:val="24"/>
                <w:szCs w:val="24"/>
                <w:lang w:val="pt-PT"/>
              </w:rPr>
              <w:t>Vidurinis ar jį atitinkantis išsilavinimas.</w:t>
            </w:r>
          </w:p>
          <w:p w14:paraId="23C06579" w14:textId="40F89E49" w:rsidR="005B549C" w:rsidRPr="002B499F" w:rsidRDefault="00AF1B32" w:rsidP="009457E7">
            <w:pPr>
              <w:rPr>
                <w:rFonts w:ascii="Times New Roman" w:hAnsi="Times New Roman" w:cs="Times New Roman"/>
                <w:sz w:val="24"/>
                <w:szCs w:val="24"/>
              </w:rPr>
            </w:pPr>
            <w:r>
              <w:rPr>
                <w:rFonts w:ascii="Times New Roman" w:hAnsi="Times New Roman" w:cs="Times New Roman"/>
                <w:sz w:val="24"/>
                <w:szCs w:val="24"/>
              </w:rPr>
              <w:t>LSMU Senatas</w:t>
            </w:r>
            <w:r w:rsidR="009457E7" w:rsidRPr="002B499F">
              <w:rPr>
                <w:rFonts w:ascii="Times New Roman" w:hAnsi="Times New Roman" w:cs="Times New Roman"/>
                <w:sz w:val="24"/>
                <w:szCs w:val="24"/>
              </w:rPr>
              <w:t xml:space="preserve"> einamaisiais metais patvirtin</w:t>
            </w:r>
            <w:r>
              <w:rPr>
                <w:rFonts w:ascii="Times New Roman" w:hAnsi="Times New Roman" w:cs="Times New Roman"/>
                <w:sz w:val="24"/>
                <w:szCs w:val="24"/>
              </w:rPr>
              <w:t>a</w:t>
            </w:r>
            <w:r w:rsidR="009457E7" w:rsidRPr="002B499F">
              <w:rPr>
                <w:rFonts w:ascii="Times New Roman" w:hAnsi="Times New Roman" w:cs="Times New Roman"/>
                <w:sz w:val="24"/>
                <w:szCs w:val="24"/>
              </w:rPr>
              <w:t xml:space="preserve"> studentų priėmimo taisykl</w:t>
            </w:r>
            <w:r>
              <w:rPr>
                <w:rFonts w:ascii="Times New Roman" w:hAnsi="Times New Roman" w:cs="Times New Roman"/>
                <w:sz w:val="24"/>
                <w:szCs w:val="24"/>
              </w:rPr>
              <w:t>e</w:t>
            </w:r>
            <w:r w:rsidR="009457E7" w:rsidRPr="002B499F">
              <w:rPr>
                <w:rFonts w:ascii="Times New Roman" w:hAnsi="Times New Roman" w:cs="Times New Roman"/>
                <w:sz w:val="24"/>
                <w:szCs w:val="24"/>
              </w:rPr>
              <w:t>s</w:t>
            </w:r>
            <w:r w:rsidR="005B549C">
              <w:rPr>
                <w:rFonts w:ascii="Times New Roman" w:hAnsi="Times New Roman" w:cs="Times New Roman"/>
                <w:sz w:val="24"/>
                <w:szCs w:val="24"/>
              </w:rPr>
              <w:t xml:space="preserve"> ir m</w:t>
            </w:r>
            <w:r>
              <w:rPr>
                <w:rFonts w:ascii="Times New Roman" w:hAnsi="Times New Roman" w:cs="Times New Roman"/>
                <w:sz w:val="24"/>
                <w:szCs w:val="24"/>
              </w:rPr>
              <w:t>inimalų konkursinį balą</w:t>
            </w:r>
            <w:r w:rsidR="005B549C">
              <w:rPr>
                <w:rFonts w:ascii="Times New Roman" w:hAnsi="Times New Roman" w:cs="Times New Roman"/>
                <w:sz w:val="24"/>
                <w:szCs w:val="24"/>
              </w:rPr>
              <w:t>.</w:t>
            </w:r>
          </w:p>
          <w:p w14:paraId="1A356E94" w14:textId="561B57DB" w:rsidR="00BD2683" w:rsidRPr="002B499F" w:rsidRDefault="00BD2683" w:rsidP="00BD2683">
            <w:pPr>
              <w:rPr>
                <w:rFonts w:ascii="Times New Roman" w:hAnsi="Times New Roman" w:cs="Times New Roman"/>
                <w:sz w:val="24"/>
                <w:szCs w:val="24"/>
              </w:rPr>
            </w:pPr>
            <w:r w:rsidRPr="002B499F">
              <w:rPr>
                <w:rFonts w:ascii="Times New Roman" w:hAnsi="Times New Roman" w:cs="Times New Roman"/>
                <w:sz w:val="24"/>
                <w:szCs w:val="24"/>
              </w:rPr>
              <w:t>Konkursinio balo sandara viešai skelbiama prieš dvejus metus.</w:t>
            </w:r>
          </w:p>
          <w:p w14:paraId="312C74EB" w14:textId="50DBFD5F" w:rsidR="00BD2683" w:rsidRPr="002B499F" w:rsidRDefault="00BD2683" w:rsidP="00BD2683">
            <w:pPr>
              <w:rPr>
                <w:rFonts w:ascii="Times New Roman" w:hAnsi="Times New Roman" w:cs="Times New Roman"/>
                <w:sz w:val="24"/>
                <w:szCs w:val="24"/>
              </w:rPr>
            </w:pPr>
          </w:p>
        </w:tc>
      </w:tr>
      <w:tr w:rsidR="005B549C" w:rsidRPr="00074FA6" w14:paraId="3F442F5E" w14:textId="77777777" w:rsidTr="00074FA6">
        <w:tc>
          <w:tcPr>
            <w:tcW w:w="3325" w:type="dxa"/>
          </w:tcPr>
          <w:p w14:paraId="32435EF4" w14:textId="77777777" w:rsidR="005B549C" w:rsidRPr="00C35C7A" w:rsidRDefault="005B549C" w:rsidP="005B549C">
            <w:pPr>
              <w:rPr>
                <w:rFonts w:ascii="Times New Roman" w:hAnsi="Times New Roman" w:cs="Times New Roman"/>
                <w:sz w:val="24"/>
                <w:szCs w:val="24"/>
              </w:rPr>
            </w:pPr>
            <w:r w:rsidRPr="00C35C7A">
              <w:rPr>
                <w:rFonts w:ascii="Times New Roman" w:hAnsi="Times New Roman" w:cs="Times New Roman"/>
                <w:sz w:val="24"/>
                <w:szCs w:val="24"/>
              </w:rPr>
              <w:t>Profesinės karjeros galimybės</w:t>
            </w:r>
          </w:p>
          <w:p w14:paraId="50BA7F73" w14:textId="65A86691" w:rsidR="005B549C" w:rsidRPr="00C35C7A" w:rsidRDefault="005B549C" w:rsidP="005B549C">
            <w:pPr>
              <w:rPr>
                <w:rFonts w:ascii="Times New Roman" w:hAnsi="Times New Roman" w:cs="Times New Roman"/>
                <w:sz w:val="24"/>
                <w:szCs w:val="24"/>
              </w:rPr>
            </w:pPr>
          </w:p>
        </w:tc>
        <w:tc>
          <w:tcPr>
            <w:tcW w:w="6514" w:type="dxa"/>
          </w:tcPr>
          <w:p w14:paraId="1DB837DF" w14:textId="1D9889D8" w:rsidR="005B549C" w:rsidRPr="002B499F" w:rsidRDefault="005B549C" w:rsidP="005B549C">
            <w:pPr>
              <w:rPr>
                <w:rFonts w:ascii="Times New Roman" w:hAnsi="Times New Roman" w:cs="Times New Roman"/>
                <w:sz w:val="24"/>
                <w:szCs w:val="24"/>
              </w:rPr>
            </w:pPr>
            <w:r w:rsidRPr="002B499F">
              <w:rPr>
                <w:rFonts w:ascii="Times New Roman" w:hAnsi="Times New Roman" w:cs="Times New Roman"/>
                <w:sz w:val="24"/>
                <w:szCs w:val="24"/>
              </w:rPr>
              <w:t>Medicinos gydytojas</w:t>
            </w:r>
            <w:r w:rsidR="007175F7">
              <w:rPr>
                <w:rFonts w:ascii="Times New Roman" w:hAnsi="Times New Roman" w:cs="Times New Roman"/>
                <w:sz w:val="24"/>
                <w:szCs w:val="24"/>
              </w:rPr>
              <w:t xml:space="preserve"> gali įgyti gydytojo specialisto kvalifikaciją rezidentūros studijose</w:t>
            </w:r>
            <w:r w:rsidR="00F1356A">
              <w:rPr>
                <w:rFonts w:ascii="Times New Roman" w:hAnsi="Times New Roman" w:cs="Times New Roman"/>
                <w:sz w:val="24"/>
                <w:szCs w:val="24"/>
              </w:rPr>
              <w:t>.</w:t>
            </w:r>
          </w:p>
        </w:tc>
      </w:tr>
      <w:tr w:rsidR="005B549C" w:rsidRPr="00074FA6" w14:paraId="607E4DA5" w14:textId="77777777" w:rsidTr="00074FA6">
        <w:tc>
          <w:tcPr>
            <w:tcW w:w="3325" w:type="dxa"/>
          </w:tcPr>
          <w:p w14:paraId="4E8BB4CD" w14:textId="77777777" w:rsidR="005B549C" w:rsidRPr="005B549C" w:rsidRDefault="005B549C" w:rsidP="005B549C">
            <w:pPr>
              <w:rPr>
                <w:rFonts w:ascii="Times New Roman" w:hAnsi="Times New Roman" w:cs="Times New Roman"/>
                <w:sz w:val="24"/>
                <w:szCs w:val="24"/>
              </w:rPr>
            </w:pPr>
            <w:r w:rsidRPr="005B549C">
              <w:rPr>
                <w:rFonts w:ascii="Times New Roman" w:hAnsi="Times New Roman" w:cs="Times New Roman"/>
                <w:sz w:val="24"/>
                <w:szCs w:val="24"/>
              </w:rPr>
              <w:t>Studentų mainų galimybės</w:t>
            </w:r>
          </w:p>
          <w:p w14:paraId="278FCBD9" w14:textId="584826F3" w:rsidR="005B549C" w:rsidRPr="005B549C" w:rsidRDefault="005B549C" w:rsidP="005B549C">
            <w:pPr>
              <w:rPr>
                <w:rFonts w:ascii="Times New Roman" w:hAnsi="Times New Roman" w:cs="Times New Roman"/>
                <w:sz w:val="24"/>
                <w:szCs w:val="24"/>
              </w:rPr>
            </w:pPr>
          </w:p>
        </w:tc>
        <w:tc>
          <w:tcPr>
            <w:tcW w:w="6514" w:type="dxa"/>
          </w:tcPr>
          <w:p w14:paraId="528C03E5" w14:textId="1B12A43F" w:rsidR="005B549C" w:rsidRPr="002B499F" w:rsidRDefault="005B549C" w:rsidP="00F1356A">
            <w:pPr>
              <w:rPr>
                <w:rFonts w:ascii="Times New Roman" w:hAnsi="Times New Roman" w:cs="Times New Roman"/>
                <w:sz w:val="24"/>
                <w:szCs w:val="24"/>
              </w:rPr>
            </w:pPr>
            <w:r w:rsidRPr="002B499F">
              <w:rPr>
                <w:rFonts w:ascii="Times New Roman" w:hAnsi="Times New Roman" w:cs="Times New Roman"/>
                <w:color w:val="000000"/>
                <w:sz w:val="24"/>
                <w:szCs w:val="24"/>
              </w:rPr>
              <w:t>Visi  studentai turi lygias galimybes dalyvauti tarptautinėse judumo programose ir projektuose (</w:t>
            </w:r>
            <w:r w:rsidRPr="002B499F">
              <w:rPr>
                <w:rFonts w:ascii="Times New Roman" w:hAnsi="Times New Roman" w:cs="Times New Roman"/>
                <w:i/>
                <w:iCs/>
                <w:color w:val="000000"/>
                <w:sz w:val="24"/>
                <w:szCs w:val="24"/>
              </w:rPr>
              <w:t>Erasmus+</w:t>
            </w:r>
            <w:r w:rsidRPr="002B499F">
              <w:rPr>
                <w:rFonts w:ascii="Times New Roman" w:hAnsi="Times New Roman" w:cs="Times New Roman"/>
                <w:color w:val="000000"/>
                <w:sz w:val="24"/>
                <w:szCs w:val="24"/>
              </w:rPr>
              <w:t xml:space="preserve"> ir kt.) išvykti 3-12 mėn. studijų laikotarpiui ir/ar 2-12 mėn. praktikos laikotarpiui</w:t>
            </w:r>
            <w:r w:rsidR="00F1356A">
              <w:rPr>
                <w:rFonts w:ascii="Times New Roman" w:hAnsi="Times New Roman" w:cs="Times New Roman"/>
                <w:color w:val="000000"/>
                <w:sz w:val="24"/>
                <w:szCs w:val="24"/>
              </w:rPr>
              <w:t>.</w:t>
            </w:r>
          </w:p>
        </w:tc>
      </w:tr>
      <w:tr w:rsidR="005B549C" w:rsidRPr="00074FA6" w14:paraId="75F92DF9" w14:textId="77777777" w:rsidTr="00074FA6">
        <w:tc>
          <w:tcPr>
            <w:tcW w:w="3325" w:type="dxa"/>
          </w:tcPr>
          <w:p w14:paraId="3EA30A1B" w14:textId="66FCDAD7" w:rsidR="005B549C" w:rsidRPr="007175F7" w:rsidRDefault="005B549C" w:rsidP="005B549C">
            <w:pPr>
              <w:rPr>
                <w:rFonts w:ascii="Times New Roman" w:hAnsi="Times New Roman" w:cs="Times New Roman"/>
              </w:rPr>
            </w:pPr>
            <w:r w:rsidRPr="007175F7">
              <w:rPr>
                <w:rFonts w:ascii="Times New Roman" w:hAnsi="Times New Roman" w:cs="Times New Roman"/>
              </w:rPr>
              <w:t>Tolesnių studijų galimybės</w:t>
            </w:r>
          </w:p>
        </w:tc>
        <w:tc>
          <w:tcPr>
            <w:tcW w:w="6514" w:type="dxa"/>
          </w:tcPr>
          <w:p w14:paraId="0FC79058" w14:textId="7A257ACA" w:rsidR="005B549C" w:rsidRPr="007175F7" w:rsidRDefault="005B549C" w:rsidP="005B549C">
            <w:pPr>
              <w:rPr>
                <w:rFonts w:ascii="Times New Roman" w:hAnsi="Times New Roman" w:cs="Times New Roman"/>
              </w:rPr>
            </w:pPr>
            <w:r w:rsidRPr="007175F7">
              <w:rPr>
                <w:rFonts w:ascii="Times New Roman" w:hAnsi="Times New Roman" w:cs="Times New Roman"/>
              </w:rPr>
              <w:t>Rezidentūros ir/ar doktorantūros studijos</w:t>
            </w:r>
          </w:p>
        </w:tc>
      </w:tr>
      <w:tr w:rsidR="005B549C" w:rsidRPr="00074FA6" w14:paraId="3F1993F4" w14:textId="77777777" w:rsidTr="00074FA6">
        <w:tc>
          <w:tcPr>
            <w:tcW w:w="3325" w:type="dxa"/>
          </w:tcPr>
          <w:p w14:paraId="5E578452" w14:textId="77777777" w:rsidR="005B549C" w:rsidRPr="007175F7" w:rsidRDefault="005B549C" w:rsidP="005B549C">
            <w:pPr>
              <w:rPr>
                <w:rFonts w:ascii="Times New Roman" w:hAnsi="Times New Roman" w:cs="Times New Roman"/>
              </w:rPr>
            </w:pPr>
            <w:r w:rsidRPr="007175F7">
              <w:rPr>
                <w:rFonts w:ascii="Times New Roman" w:hAnsi="Times New Roman" w:cs="Times New Roman"/>
              </w:rPr>
              <w:t>Studijų rezultatų vertinimas</w:t>
            </w:r>
          </w:p>
          <w:p w14:paraId="4291964E" w14:textId="06E03012" w:rsidR="005B549C" w:rsidRPr="007175F7" w:rsidRDefault="005B549C" w:rsidP="005B549C">
            <w:pPr>
              <w:rPr>
                <w:rFonts w:ascii="Times New Roman" w:hAnsi="Times New Roman" w:cs="Times New Roman"/>
              </w:rPr>
            </w:pPr>
          </w:p>
        </w:tc>
        <w:tc>
          <w:tcPr>
            <w:tcW w:w="6514" w:type="dxa"/>
          </w:tcPr>
          <w:p w14:paraId="663FF7FD" w14:textId="557C48A5" w:rsidR="005B549C" w:rsidRPr="007175F7" w:rsidRDefault="00842530" w:rsidP="00334F02">
            <w:pPr>
              <w:pStyle w:val="Default"/>
              <w:jc w:val="both"/>
            </w:pPr>
            <w:r w:rsidRPr="00334F02">
              <w:rPr>
                <w:bCs/>
                <w:color w:val="auto"/>
              </w:rPr>
              <w:t>Studentų pasiekimų vertinimas</w:t>
            </w:r>
            <w:r w:rsidRPr="00334F02">
              <w:rPr>
                <w:color w:val="auto"/>
              </w:rPr>
              <w:t xml:space="preserve"> yra tiesiogiai siejamas su studijų rezultatais, žinias testuojant žodžiu</w:t>
            </w:r>
            <w:r w:rsidR="00334F02" w:rsidRPr="00334F02">
              <w:rPr>
                <w:color w:val="auto"/>
              </w:rPr>
              <w:t xml:space="preserve"> ar raštu, </w:t>
            </w:r>
            <w:r w:rsidRPr="00334F02">
              <w:rPr>
                <w:color w:val="auto"/>
              </w:rPr>
              <w:t>o įgūdžius –tiesioginio stebėjimo būdu simuliacijos klasėse ar klinikoje tiriant, konsultuojant pacientus ar atliekant gydomuosius veiksmus. Apie vertinimo sistemą studentai informuojami da</w:t>
            </w:r>
            <w:r w:rsidR="00334F02" w:rsidRPr="00334F02">
              <w:rPr>
                <w:color w:val="auto"/>
              </w:rPr>
              <w:t xml:space="preserve">lyko/modulio studijų pradžioje, </w:t>
            </w:r>
            <w:r w:rsidRPr="00334F02">
              <w:rPr>
                <w:color w:val="auto"/>
              </w:rPr>
              <w:t>vertinimo kriterij</w:t>
            </w:r>
            <w:r w:rsidR="00334F02" w:rsidRPr="00334F02">
              <w:rPr>
                <w:color w:val="auto"/>
              </w:rPr>
              <w:t>ai</w:t>
            </w:r>
            <w:r w:rsidRPr="00334F02">
              <w:rPr>
                <w:color w:val="auto"/>
              </w:rPr>
              <w:t xml:space="preserve"> ir galutinio</w:t>
            </w:r>
            <w:r w:rsidR="00334F02" w:rsidRPr="00334F02">
              <w:rPr>
                <w:color w:val="auto"/>
              </w:rPr>
              <w:t xml:space="preserve"> vertinimo apskaičiavimo formulė </w:t>
            </w:r>
            <w:r w:rsidRPr="00334F02">
              <w:rPr>
                <w:color w:val="auto"/>
              </w:rPr>
              <w:t>pateikiami dalyko/modulio apraše bei studijų informacinėje sistemoje. Naudojamas apibendrinamasis vertinimas, kai kuriuose moduliuose</w:t>
            </w:r>
            <w:r w:rsidR="00334F02" w:rsidRPr="00334F02">
              <w:rPr>
                <w:color w:val="auto"/>
              </w:rPr>
              <w:t xml:space="preserve"> - </w:t>
            </w:r>
            <w:r w:rsidRPr="00334F02">
              <w:rPr>
                <w:color w:val="auto"/>
              </w:rPr>
              <w:t>kaupiamojo balo sistema. Baigiamasis studijuojamo dalyko/modulio  žinių</w:t>
            </w:r>
            <w:r w:rsidRPr="008A0200">
              <w:rPr>
                <w:color w:val="auto"/>
              </w:rPr>
              <w:t xml:space="preserve"> vertinimas vykdomas projekto gynimo ar egzamino forma.</w:t>
            </w:r>
          </w:p>
        </w:tc>
      </w:tr>
      <w:tr w:rsidR="005B549C" w:rsidRPr="00074FA6" w14:paraId="3EE3D1AB" w14:textId="77777777" w:rsidTr="007175F7">
        <w:trPr>
          <w:trHeight w:val="511"/>
        </w:trPr>
        <w:tc>
          <w:tcPr>
            <w:tcW w:w="3325" w:type="dxa"/>
          </w:tcPr>
          <w:p w14:paraId="5E7C1A8C" w14:textId="77777777" w:rsidR="005B549C" w:rsidRPr="007175F7" w:rsidRDefault="005B549C" w:rsidP="005B549C">
            <w:pPr>
              <w:rPr>
                <w:rFonts w:ascii="Times New Roman" w:hAnsi="Times New Roman" w:cs="Times New Roman"/>
              </w:rPr>
            </w:pPr>
            <w:r w:rsidRPr="007175F7">
              <w:rPr>
                <w:rFonts w:ascii="Times New Roman" w:hAnsi="Times New Roman" w:cs="Times New Roman"/>
              </w:rPr>
              <w:t>Studijų programos komiteto pirmininkas ir nariai</w:t>
            </w:r>
          </w:p>
          <w:p w14:paraId="54CEC26C" w14:textId="5C9370B2" w:rsidR="005B549C" w:rsidRPr="007175F7" w:rsidRDefault="005B549C" w:rsidP="005B549C">
            <w:pPr>
              <w:rPr>
                <w:rFonts w:ascii="Times New Roman" w:hAnsi="Times New Roman" w:cs="Times New Roman"/>
              </w:rPr>
            </w:pPr>
          </w:p>
        </w:tc>
        <w:tc>
          <w:tcPr>
            <w:tcW w:w="6514" w:type="dxa"/>
          </w:tcPr>
          <w:p w14:paraId="23E543FC"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 xml:space="preserve">Pirmininkas: prof. dr. Asta Baranauskaitė - Medicinos fakulteto </w:t>
            </w:r>
            <w:proofErr w:type="spellStart"/>
            <w:r>
              <w:rPr>
                <w:rFonts w:ascii="Calibri" w:hAnsi="Calibri" w:cs="Calibri"/>
                <w:color w:val="000000"/>
                <w:bdr w:val="none" w:sz="0" w:space="0" w:color="auto" w:frame="1"/>
              </w:rPr>
              <w:t>prodekanė</w:t>
            </w:r>
            <w:proofErr w:type="spellEnd"/>
          </w:p>
          <w:p w14:paraId="2D6DDC2F"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 xml:space="preserve">Pavaduotojas: </w:t>
            </w:r>
            <w:proofErr w:type="spellStart"/>
            <w:r>
              <w:rPr>
                <w:rFonts w:ascii="Calibri" w:hAnsi="Calibri" w:cs="Calibri"/>
                <w:color w:val="000000"/>
                <w:bdr w:val="none" w:sz="0" w:space="0" w:color="auto" w:frame="1"/>
              </w:rPr>
              <w:t>lekt</w:t>
            </w:r>
            <w:proofErr w:type="spellEnd"/>
            <w:r>
              <w:rPr>
                <w:rFonts w:ascii="Calibri" w:hAnsi="Calibri" w:cs="Calibri"/>
                <w:color w:val="000000"/>
                <w:bdr w:val="none" w:sz="0" w:space="0" w:color="auto" w:frame="1"/>
              </w:rPr>
              <w:t>. dr. Povilas Ignatavičius - Medicinos fakulteto prodekanas</w:t>
            </w:r>
          </w:p>
          <w:p w14:paraId="6AA4D568"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 xml:space="preserve">Sekretorė: Kristina </w:t>
            </w:r>
            <w:proofErr w:type="spellStart"/>
            <w:r>
              <w:rPr>
                <w:rFonts w:ascii="Calibri" w:hAnsi="Calibri" w:cs="Calibri"/>
                <w:color w:val="000000"/>
                <w:bdr w:val="none" w:sz="0" w:space="0" w:color="auto" w:frame="1"/>
              </w:rPr>
              <w:t>Ziutelienė</w:t>
            </w:r>
            <w:proofErr w:type="spellEnd"/>
            <w:r>
              <w:rPr>
                <w:rFonts w:ascii="Calibri" w:hAnsi="Calibri" w:cs="Calibri"/>
                <w:color w:val="000000"/>
                <w:bdr w:val="none" w:sz="0" w:space="0" w:color="auto" w:frame="1"/>
              </w:rPr>
              <w:t xml:space="preserve"> - Medicinos fakulteto Šeimos medicinos klinikos asistentė</w:t>
            </w:r>
          </w:p>
          <w:p w14:paraId="509BEAEB"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Nariai: </w:t>
            </w:r>
          </w:p>
          <w:p w14:paraId="0890280B"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 xml:space="preserve">prof. dr. Algimantas </w:t>
            </w:r>
            <w:proofErr w:type="spellStart"/>
            <w:r>
              <w:rPr>
                <w:rFonts w:ascii="Calibri" w:hAnsi="Calibri" w:cs="Calibri"/>
                <w:color w:val="000000"/>
                <w:bdr w:val="none" w:sz="0" w:space="0" w:color="auto" w:frame="1"/>
              </w:rPr>
              <w:t>Tamelis</w:t>
            </w:r>
            <w:proofErr w:type="spellEnd"/>
            <w:r>
              <w:rPr>
                <w:rFonts w:ascii="Calibri" w:hAnsi="Calibri" w:cs="Calibri"/>
                <w:color w:val="000000"/>
                <w:bdr w:val="none" w:sz="0" w:space="0" w:color="auto" w:frame="1"/>
              </w:rPr>
              <w:t xml:space="preserve"> - Medicinos fakulteto  Chirurgijos klinikos vadovas</w:t>
            </w:r>
          </w:p>
          <w:p w14:paraId="1D5CEC57" w14:textId="77777777" w:rsidR="00806A4B" w:rsidRDefault="00806A4B" w:rsidP="00806A4B">
            <w:pPr>
              <w:pStyle w:val="NormalWeb"/>
              <w:shd w:val="clear" w:color="auto" w:fill="FFFFFF"/>
              <w:spacing w:before="0" w:beforeAutospacing="0" w:after="0" w:afterAutospacing="0"/>
              <w:textAlignment w:val="baseline"/>
              <w:rPr>
                <w:color w:val="242424"/>
              </w:rPr>
            </w:pPr>
            <w:proofErr w:type="spellStart"/>
            <w:r>
              <w:rPr>
                <w:rFonts w:ascii="Calibri" w:hAnsi="Calibri" w:cs="Calibri"/>
                <w:color w:val="000000"/>
                <w:bdr w:val="none" w:sz="0" w:space="0" w:color="auto" w:frame="1"/>
              </w:rPr>
              <w:t>prof.dr</w:t>
            </w:r>
            <w:proofErr w:type="spellEnd"/>
            <w:r>
              <w:rPr>
                <w:rFonts w:ascii="Calibri" w:hAnsi="Calibri" w:cs="Calibri"/>
                <w:color w:val="000000"/>
                <w:bdr w:val="none" w:sz="0" w:space="0" w:color="auto" w:frame="1"/>
              </w:rPr>
              <w:t xml:space="preserve">. Justinas </w:t>
            </w:r>
            <w:proofErr w:type="spellStart"/>
            <w:r>
              <w:rPr>
                <w:rFonts w:ascii="Calibri" w:hAnsi="Calibri" w:cs="Calibri"/>
                <w:color w:val="000000"/>
                <w:bdr w:val="none" w:sz="0" w:space="0" w:color="auto" w:frame="1"/>
              </w:rPr>
              <w:t>Stučinskas</w:t>
            </w:r>
            <w:proofErr w:type="spellEnd"/>
            <w:r>
              <w:rPr>
                <w:rFonts w:ascii="Calibri" w:hAnsi="Calibri" w:cs="Calibri"/>
                <w:color w:val="000000"/>
                <w:bdr w:val="none" w:sz="0" w:space="0" w:color="auto" w:frame="1"/>
              </w:rPr>
              <w:t xml:space="preserve"> - </w:t>
            </w:r>
            <w:r>
              <w:rPr>
                <w:rFonts w:ascii="Calibri" w:hAnsi="Calibri" w:cs="Calibri"/>
                <w:color w:val="000000"/>
                <w:bdr w:val="none" w:sz="0" w:space="0" w:color="auto" w:frame="1"/>
                <w:shd w:val="clear" w:color="auto" w:fill="FFFFFF"/>
              </w:rPr>
              <w:t>Medicinos fakulteto </w:t>
            </w:r>
            <w:r>
              <w:rPr>
                <w:rFonts w:ascii="Calibri" w:hAnsi="Calibri" w:cs="Calibri"/>
                <w:color w:val="000000"/>
                <w:bdr w:val="none" w:sz="0" w:space="0" w:color="auto" w:frame="1"/>
              </w:rPr>
              <w:t>Ortopedijos-traumatologijos klinikos profesorius</w:t>
            </w:r>
          </w:p>
          <w:p w14:paraId="10E37DE1" w14:textId="77777777" w:rsidR="00806A4B" w:rsidRDefault="00806A4B" w:rsidP="00806A4B">
            <w:pPr>
              <w:pStyle w:val="NormalWeb"/>
              <w:shd w:val="clear" w:color="auto" w:fill="FFFFFF"/>
              <w:spacing w:before="0" w:beforeAutospacing="0" w:after="0" w:afterAutospacing="0"/>
              <w:textAlignment w:val="baseline"/>
              <w:rPr>
                <w:color w:val="242424"/>
              </w:rPr>
            </w:pPr>
            <w:proofErr w:type="spellStart"/>
            <w:r>
              <w:rPr>
                <w:rFonts w:ascii="Calibri" w:hAnsi="Calibri" w:cs="Calibri"/>
                <w:color w:val="000000"/>
                <w:bdr w:val="none" w:sz="0" w:space="0" w:color="auto" w:frame="1"/>
              </w:rPr>
              <w:t>prof.dr</w:t>
            </w:r>
            <w:proofErr w:type="spellEnd"/>
            <w:r>
              <w:rPr>
                <w:rFonts w:ascii="Calibri" w:hAnsi="Calibri" w:cs="Calibri"/>
                <w:color w:val="000000"/>
                <w:bdr w:val="none" w:sz="0" w:space="0" w:color="auto" w:frame="1"/>
              </w:rPr>
              <w:t>. Giedrė Jurkevičienė - </w:t>
            </w:r>
            <w:r>
              <w:rPr>
                <w:rFonts w:ascii="Calibri" w:hAnsi="Calibri" w:cs="Calibri"/>
                <w:color w:val="000000"/>
                <w:bdr w:val="none" w:sz="0" w:space="0" w:color="auto" w:frame="1"/>
                <w:shd w:val="clear" w:color="auto" w:fill="FFFFFF"/>
              </w:rPr>
              <w:t>Medicinos fakulteto N</w:t>
            </w:r>
            <w:r>
              <w:rPr>
                <w:rFonts w:ascii="Calibri" w:hAnsi="Calibri" w:cs="Calibri"/>
                <w:color w:val="000000"/>
                <w:bdr w:val="none" w:sz="0" w:space="0" w:color="auto" w:frame="1"/>
              </w:rPr>
              <w:t>eurologijos klinikos profesorė</w:t>
            </w:r>
          </w:p>
          <w:p w14:paraId="0260E407" w14:textId="77777777" w:rsidR="00806A4B" w:rsidRDefault="00806A4B" w:rsidP="00806A4B">
            <w:pPr>
              <w:pStyle w:val="NormalWeb"/>
              <w:shd w:val="clear" w:color="auto" w:fill="FFFFFF"/>
              <w:spacing w:before="0" w:beforeAutospacing="0" w:after="0" w:afterAutospacing="0"/>
              <w:textAlignment w:val="baseline"/>
              <w:rPr>
                <w:color w:val="242424"/>
              </w:rPr>
            </w:pPr>
            <w:proofErr w:type="spellStart"/>
            <w:r>
              <w:rPr>
                <w:rFonts w:ascii="Calibri" w:hAnsi="Calibri" w:cs="Calibri"/>
                <w:color w:val="000000"/>
                <w:bdr w:val="none" w:sz="0" w:space="0" w:color="auto" w:frame="1"/>
              </w:rPr>
              <w:t>prof.dr</w:t>
            </w:r>
            <w:proofErr w:type="spellEnd"/>
            <w:r>
              <w:rPr>
                <w:rFonts w:ascii="Calibri" w:hAnsi="Calibri" w:cs="Calibri"/>
                <w:color w:val="000000"/>
                <w:bdr w:val="none" w:sz="0" w:space="0" w:color="auto" w:frame="1"/>
              </w:rPr>
              <w:t>. Rasa Banienė -</w:t>
            </w:r>
            <w:r>
              <w:rPr>
                <w:rFonts w:ascii="Calibri" w:hAnsi="Calibri" w:cs="Calibri"/>
                <w:color w:val="000000"/>
                <w:bdr w:val="none" w:sz="0" w:space="0" w:color="auto" w:frame="1"/>
                <w:shd w:val="clear" w:color="auto" w:fill="FFFFFF"/>
              </w:rPr>
              <w:t>Medicinos fakulteto </w:t>
            </w:r>
            <w:r>
              <w:rPr>
                <w:rFonts w:ascii="Calibri" w:hAnsi="Calibri" w:cs="Calibri"/>
                <w:color w:val="000000"/>
                <w:bdr w:val="none" w:sz="0" w:space="0" w:color="auto" w:frame="1"/>
              </w:rPr>
              <w:t> Biochemijos katedros vedėja</w:t>
            </w:r>
          </w:p>
          <w:p w14:paraId="5A18985D" w14:textId="77777777" w:rsidR="00806A4B" w:rsidRDefault="00806A4B" w:rsidP="00806A4B">
            <w:pPr>
              <w:pStyle w:val="NormalWeb"/>
              <w:shd w:val="clear" w:color="auto" w:fill="FFFFFF"/>
              <w:spacing w:before="0" w:beforeAutospacing="0" w:after="0" w:afterAutospacing="0"/>
              <w:textAlignment w:val="baseline"/>
              <w:rPr>
                <w:color w:val="242424"/>
              </w:rPr>
            </w:pPr>
            <w:proofErr w:type="spellStart"/>
            <w:r>
              <w:rPr>
                <w:rFonts w:ascii="Calibri" w:hAnsi="Calibri" w:cs="Calibri"/>
                <w:color w:val="000000"/>
                <w:bdr w:val="none" w:sz="0" w:space="0" w:color="auto" w:frame="1"/>
              </w:rPr>
              <w:t>doc.dr</w:t>
            </w:r>
            <w:proofErr w:type="spellEnd"/>
            <w:r>
              <w:rPr>
                <w:rFonts w:ascii="Calibri" w:hAnsi="Calibri" w:cs="Calibri"/>
                <w:color w:val="000000"/>
                <w:bdr w:val="none" w:sz="0" w:space="0" w:color="auto" w:frame="1"/>
              </w:rPr>
              <w:t>. Lina Poškienė -</w:t>
            </w:r>
            <w:r>
              <w:rPr>
                <w:rFonts w:ascii="Calibri" w:hAnsi="Calibri" w:cs="Calibri"/>
                <w:color w:val="000000"/>
                <w:bdr w:val="none" w:sz="0" w:space="0" w:color="auto" w:frame="1"/>
                <w:shd w:val="clear" w:color="auto" w:fill="FFFFFF"/>
              </w:rPr>
              <w:t>Medicinos fakulteto </w:t>
            </w:r>
            <w:r>
              <w:rPr>
                <w:rFonts w:ascii="Calibri" w:hAnsi="Calibri" w:cs="Calibri"/>
                <w:color w:val="000000"/>
                <w:bdr w:val="none" w:sz="0" w:space="0" w:color="auto" w:frame="1"/>
              </w:rPr>
              <w:t> Patologinės anatomijos klinikos vadovė</w:t>
            </w:r>
          </w:p>
          <w:p w14:paraId="7C9A0DFC"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lastRenderedPageBreak/>
              <w:t xml:space="preserve">dr. Rūta </w:t>
            </w:r>
            <w:proofErr w:type="spellStart"/>
            <w:r>
              <w:rPr>
                <w:rFonts w:ascii="Calibri" w:hAnsi="Calibri" w:cs="Calibri"/>
                <w:color w:val="000000"/>
                <w:bdr w:val="none" w:sz="0" w:space="0" w:color="auto" w:frame="1"/>
              </w:rPr>
              <w:t>Dirsienė</w:t>
            </w:r>
            <w:proofErr w:type="spellEnd"/>
            <w:r>
              <w:rPr>
                <w:rFonts w:ascii="Calibri" w:hAnsi="Calibri" w:cs="Calibri"/>
                <w:color w:val="000000"/>
                <w:bdr w:val="none" w:sz="0" w:space="0" w:color="auto" w:frame="1"/>
              </w:rPr>
              <w:t xml:space="preserve"> - </w:t>
            </w:r>
            <w:proofErr w:type="spellStart"/>
            <w:r>
              <w:rPr>
                <w:rFonts w:ascii="Calibri" w:hAnsi="Calibri" w:cs="Calibri"/>
                <w:color w:val="000000"/>
                <w:bdr w:val="none" w:sz="0" w:space="0" w:color="auto" w:frame="1"/>
              </w:rPr>
              <w:t>Žvirblytė</w:t>
            </w:r>
            <w:proofErr w:type="spellEnd"/>
            <w:r>
              <w:rPr>
                <w:rFonts w:ascii="Calibri" w:hAnsi="Calibri" w:cs="Calibri"/>
                <w:color w:val="000000"/>
                <w:bdr w:val="none" w:sz="0" w:space="0" w:color="auto" w:frame="1"/>
              </w:rPr>
              <w:t xml:space="preserve"> - </w:t>
            </w:r>
            <w:r>
              <w:rPr>
                <w:rFonts w:ascii="Calibri" w:hAnsi="Calibri" w:cs="Calibri"/>
                <w:color w:val="000000"/>
                <w:bdr w:val="none" w:sz="0" w:space="0" w:color="auto" w:frame="1"/>
                <w:shd w:val="clear" w:color="auto" w:fill="FFFFFF"/>
              </w:rPr>
              <w:t>Medicinos fakulteto </w:t>
            </w:r>
            <w:r>
              <w:rPr>
                <w:rFonts w:ascii="Calibri" w:hAnsi="Calibri" w:cs="Calibri"/>
                <w:color w:val="000000"/>
                <w:bdr w:val="none" w:sz="0" w:space="0" w:color="auto" w:frame="1"/>
              </w:rPr>
              <w:t>Kardiologijos klinikos lektorė</w:t>
            </w:r>
          </w:p>
          <w:p w14:paraId="3D178A76"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 xml:space="preserve">dr. Birutė </w:t>
            </w:r>
            <w:proofErr w:type="spellStart"/>
            <w:r>
              <w:rPr>
                <w:rFonts w:ascii="Calibri" w:hAnsi="Calibri" w:cs="Calibri"/>
                <w:color w:val="000000"/>
                <w:bdr w:val="none" w:sz="0" w:space="0" w:color="auto" w:frame="1"/>
              </w:rPr>
              <w:t>Kumpaitienė</w:t>
            </w:r>
            <w:proofErr w:type="spellEnd"/>
            <w:r>
              <w:rPr>
                <w:rFonts w:ascii="Calibri" w:hAnsi="Calibri" w:cs="Calibri"/>
                <w:color w:val="000000"/>
                <w:bdr w:val="none" w:sz="0" w:space="0" w:color="auto" w:frame="1"/>
              </w:rPr>
              <w:t xml:space="preserve"> -</w:t>
            </w:r>
            <w:r>
              <w:rPr>
                <w:rFonts w:ascii="Calibri" w:hAnsi="Calibri" w:cs="Calibri"/>
                <w:color w:val="000000"/>
                <w:bdr w:val="none" w:sz="0" w:space="0" w:color="auto" w:frame="1"/>
                <w:shd w:val="clear" w:color="auto" w:fill="FFFFFF"/>
              </w:rPr>
              <w:t>Medicinos fakulteto </w:t>
            </w:r>
            <w:r>
              <w:rPr>
                <w:rFonts w:ascii="Calibri" w:hAnsi="Calibri" w:cs="Calibri"/>
                <w:color w:val="000000"/>
                <w:bdr w:val="none" w:sz="0" w:space="0" w:color="auto" w:frame="1"/>
              </w:rPr>
              <w:t> Ekstremaliosios medicinos katedros lektorė</w:t>
            </w:r>
          </w:p>
          <w:p w14:paraId="4B27ABE8"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dr. Tomas Bukauskas - </w:t>
            </w:r>
            <w:r>
              <w:rPr>
                <w:rFonts w:ascii="Calibri" w:hAnsi="Calibri" w:cs="Calibri"/>
                <w:color w:val="000000"/>
                <w:bdr w:val="none" w:sz="0" w:space="0" w:color="auto" w:frame="1"/>
                <w:shd w:val="clear" w:color="auto" w:fill="FFFFFF"/>
              </w:rPr>
              <w:t>Medicinos fakulteto </w:t>
            </w:r>
            <w:proofErr w:type="spellStart"/>
            <w:r>
              <w:rPr>
                <w:rFonts w:ascii="Calibri" w:hAnsi="Calibri" w:cs="Calibri"/>
                <w:color w:val="000000"/>
                <w:bdr w:val="none" w:sz="0" w:space="0" w:color="auto" w:frame="1"/>
              </w:rPr>
              <w:t>Anesteziologijos</w:t>
            </w:r>
            <w:proofErr w:type="spellEnd"/>
            <w:r>
              <w:rPr>
                <w:rFonts w:ascii="Calibri" w:hAnsi="Calibri" w:cs="Calibri"/>
                <w:color w:val="000000"/>
                <w:bdr w:val="none" w:sz="0" w:space="0" w:color="auto" w:frame="1"/>
              </w:rPr>
              <w:t xml:space="preserve"> klinikos lektorius</w:t>
            </w:r>
          </w:p>
          <w:p w14:paraId="4BFAB15B"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 xml:space="preserve">gydytoja Danutė </w:t>
            </w:r>
            <w:proofErr w:type="spellStart"/>
            <w:r>
              <w:rPr>
                <w:rFonts w:ascii="Calibri" w:hAnsi="Calibri" w:cs="Calibri"/>
                <w:color w:val="000000"/>
                <w:bdr w:val="none" w:sz="0" w:space="0" w:color="auto" w:frame="1"/>
              </w:rPr>
              <w:t>Krilovienė</w:t>
            </w:r>
            <w:proofErr w:type="spellEnd"/>
            <w:r>
              <w:rPr>
                <w:rFonts w:ascii="Calibri" w:hAnsi="Calibri" w:cs="Calibri"/>
                <w:color w:val="000000"/>
                <w:bdr w:val="none" w:sz="0" w:space="0" w:color="auto" w:frame="1"/>
              </w:rPr>
              <w:t xml:space="preserve"> - Lietuvos gydytojų sąjungos deleguotas narys</w:t>
            </w:r>
          </w:p>
          <w:p w14:paraId="6B72D43C"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 xml:space="preserve">studentas Žygimantas </w:t>
            </w:r>
            <w:proofErr w:type="spellStart"/>
            <w:r>
              <w:rPr>
                <w:rFonts w:ascii="Calibri" w:hAnsi="Calibri" w:cs="Calibri"/>
                <w:color w:val="000000"/>
                <w:bdr w:val="none" w:sz="0" w:space="0" w:color="auto" w:frame="1"/>
              </w:rPr>
              <w:t>Žumbakys</w:t>
            </w:r>
            <w:proofErr w:type="spellEnd"/>
            <w:r>
              <w:rPr>
                <w:rFonts w:ascii="Calibri" w:hAnsi="Calibri" w:cs="Calibri"/>
                <w:color w:val="000000"/>
                <w:bdr w:val="none" w:sz="0" w:space="0" w:color="auto" w:frame="1"/>
              </w:rPr>
              <w:t xml:space="preserve"> -  Studentų atstovybės deleguotas narys</w:t>
            </w:r>
          </w:p>
          <w:p w14:paraId="2F44FC62" w14:textId="77777777" w:rsidR="00806A4B" w:rsidRDefault="00806A4B" w:rsidP="00806A4B">
            <w:pPr>
              <w:pStyle w:val="NormalWeb"/>
              <w:shd w:val="clear" w:color="auto" w:fill="FFFFFF"/>
              <w:spacing w:before="0" w:beforeAutospacing="0" w:after="0" w:afterAutospacing="0"/>
              <w:textAlignment w:val="baseline"/>
              <w:rPr>
                <w:color w:val="242424"/>
              </w:rPr>
            </w:pPr>
            <w:r>
              <w:rPr>
                <w:rFonts w:ascii="Calibri" w:hAnsi="Calibri" w:cs="Calibri"/>
                <w:color w:val="000000"/>
                <w:bdr w:val="none" w:sz="0" w:space="0" w:color="auto" w:frame="1"/>
              </w:rPr>
              <w:t xml:space="preserve">studentė </w:t>
            </w:r>
            <w:proofErr w:type="spellStart"/>
            <w:r>
              <w:rPr>
                <w:rFonts w:ascii="Calibri" w:hAnsi="Calibri" w:cs="Calibri"/>
                <w:color w:val="000000"/>
                <w:bdr w:val="none" w:sz="0" w:space="0" w:color="auto" w:frame="1"/>
              </w:rPr>
              <w:t>Vika</w:t>
            </w:r>
            <w:proofErr w:type="spellEnd"/>
            <w:r>
              <w:rPr>
                <w:rFonts w:ascii="Calibri" w:hAnsi="Calibri" w:cs="Calibri"/>
                <w:color w:val="000000"/>
                <w:bdr w:val="none" w:sz="0" w:space="0" w:color="auto" w:frame="1"/>
              </w:rPr>
              <w:t xml:space="preserve"> </w:t>
            </w:r>
            <w:proofErr w:type="spellStart"/>
            <w:r>
              <w:rPr>
                <w:rFonts w:ascii="Calibri" w:hAnsi="Calibri" w:cs="Calibri"/>
                <w:color w:val="000000"/>
                <w:bdr w:val="none" w:sz="0" w:space="0" w:color="auto" w:frame="1"/>
              </w:rPr>
              <w:t>Jaskevičiūtė</w:t>
            </w:r>
            <w:proofErr w:type="spellEnd"/>
            <w:r>
              <w:rPr>
                <w:rFonts w:ascii="Calibri" w:hAnsi="Calibri" w:cs="Calibri"/>
                <w:color w:val="000000"/>
                <w:bdr w:val="none" w:sz="0" w:space="0" w:color="auto" w:frame="1"/>
              </w:rPr>
              <w:t xml:space="preserve"> -  Studentų atstovybės deleguotas narys</w:t>
            </w:r>
          </w:p>
          <w:p w14:paraId="1B058C4B" w14:textId="28FCE500" w:rsidR="005B549C" w:rsidRPr="007175F7" w:rsidRDefault="005B549C" w:rsidP="005B549C">
            <w:pPr>
              <w:rPr>
                <w:rFonts w:ascii="Times New Roman" w:hAnsi="Times New Roman" w:cs="Times New Roman"/>
              </w:rPr>
            </w:pPr>
          </w:p>
        </w:tc>
      </w:tr>
      <w:tr w:rsidR="005B549C" w:rsidRPr="00074FA6" w14:paraId="27D02F4B" w14:textId="77777777" w:rsidTr="00074FA6">
        <w:tc>
          <w:tcPr>
            <w:tcW w:w="3325" w:type="dxa"/>
          </w:tcPr>
          <w:p w14:paraId="4B7AD01F" w14:textId="73E355B7" w:rsidR="005B549C" w:rsidRPr="00074FA6" w:rsidRDefault="005B549C" w:rsidP="005B549C">
            <w:pPr>
              <w:rPr>
                <w:rFonts w:ascii="Open Sans" w:hAnsi="Open Sans" w:cs="Open Sans"/>
              </w:rPr>
            </w:pPr>
          </w:p>
        </w:tc>
        <w:tc>
          <w:tcPr>
            <w:tcW w:w="6514" w:type="dxa"/>
          </w:tcPr>
          <w:p w14:paraId="418F0C1B" w14:textId="77777777" w:rsidR="005B549C" w:rsidRPr="00074FA6" w:rsidRDefault="005B549C" w:rsidP="005B549C">
            <w:pPr>
              <w:rPr>
                <w:rFonts w:ascii="Open Sans" w:hAnsi="Open Sans" w:cs="Open Sans"/>
              </w:rPr>
            </w:pPr>
          </w:p>
        </w:tc>
      </w:tr>
    </w:tbl>
    <w:p w14:paraId="5BA08C11" w14:textId="77777777" w:rsidR="00562E8E" w:rsidRDefault="00562E8E" w:rsidP="00074FA6"/>
    <w:sectPr w:rsidR="00562E8E" w:rsidSect="00DF2F0A">
      <w:headerReference w:type="default" r:id="rId9"/>
      <w:pgSz w:w="11906" w:h="16838"/>
      <w:pgMar w:top="864" w:right="922" w:bottom="1138" w:left="1080" w:header="562" w:footer="562"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56B7" w14:textId="77777777" w:rsidR="00356EA0" w:rsidRDefault="00356EA0" w:rsidP="00EE4694">
      <w:pPr>
        <w:spacing w:after="0" w:line="240" w:lineRule="auto"/>
      </w:pPr>
      <w:r>
        <w:separator/>
      </w:r>
    </w:p>
  </w:endnote>
  <w:endnote w:type="continuationSeparator" w:id="0">
    <w:p w14:paraId="79B86A9E" w14:textId="77777777" w:rsidR="00356EA0" w:rsidRDefault="00356EA0" w:rsidP="00EE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ahoma"/>
    <w:panose1 w:val="020B0606030504020204"/>
    <w:charset w:val="BA"/>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A234D" w14:textId="77777777" w:rsidR="00356EA0" w:rsidRDefault="00356EA0" w:rsidP="00EE4694">
      <w:pPr>
        <w:spacing w:after="0" w:line="240" w:lineRule="auto"/>
      </w:pPr>
      <w:r>
        <w:separator/>
      </w:r>
    </w:p>
  </w:footnote>
  <w:footnote w:type="continuationSeparator" w:id="0">
    <w:p w14:paraId="1D2B3638" w14:textId="77777777" w:rsidR="00356EA0" w:rsidRDefault="00356EA0" w:rsidP="00EE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1039" w14:textId="77777777" w:rsidR="00EE4694" w:rsidRDefault="00EE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6A33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4372253">
    <w:abstractNumId w:val="1"/>
  </w:num>
  <w:num w:numId="2" w16cid:durableId="19543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0D"/>
    <w:rsid w:val="00041119"/>
    <w:rsid w:val="00074FA6"/>
    <w:rsid w:val="00090D90"/>
    <w:rsid w:val="000E36E9"/>
    <w:rsid w:val="001523B0"/>
    <w:rsid w:val="002B499F"/>
    <w:rsid w:val="002F0569"/>
    <w:rsid w:val="00334F02"/>
    <w:rsid w:val="00356EA0"/>
    <w:rsid w:val="00366F2D"/>
    <w:rsid w:val="003D539D"/>
    <w:rsid w:val="00426158"/>
    <w:rsid w:val="0044440A"/>
    <w:rsid w:val="00562E8E"/>
    <w:rsid w:val="005B549C"/>
    <w:rsid w:val="00621F50"/>
    <w:rsid w:val="00632AED"/>
    <w:rsid w:val="00660204"/>
    <w:rsid w:val="007175F7"/>
    <w:rsid w:val="007474C3"/>
    <w:rsid w:val="007A7778"/>
    <w:rsid w:val="00806A4B"/>
    <w:rsid w:val="00842530"/>
    <w:rsid w:val="008B5A8B"/>
    <w:rsid w:val="008F6D80"/>
    <w:rsid w:val="00934F64"/>
    <w:rsid w:val="0093730D"/>
    <w:rsid w:val="009457E7"/>
    <w:rsid w:val="00A4001D"/>
    <w:rsid w:val="00A664E7"/>
    <w:rsid w:val="00AF1B32"/>
    <w:rsid w:val="00BD2683"/>
    <w:rsid w:val="00C0561B"/>
    <w:rsid w:val="00C35C7A"/>
    <w:rsid w:val="00C855DD"/>
    <w:rsid w:val="00DF2F0A"/>
    <w:rsid w:val="00E20537"/>
    <w:rsid w:val="00E84182"/>
    <w:rsid w:val="00EE3F01"/>
    <w:rsid w:val="00EE4694"/>
    <w:rsid w:val="00F1356A"/>
    <w:rsid w:val="00F37DF3"/>
    <w:rsid w:val="00FB4A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EA44"/>
  <w15:chartTrackingRefBased/>
  <w15:docId w15:val="{9AE5EA4D-3E08-4A18-B219-4028414A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6E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6158"/>
    <w:rPr>
      <w:sz w:val="16"/>
      <w:szCs w:val="16"/>
    </w:rPr>
  </w:style>
  <w:style w:type="paragraph" w:styleId="CommentText">
    <w:name w:val="annotation text"/>
    <w:basedOn w:val="Normal"/>
    <w:link w:val="CommentTextChar"/>
    <w:uiPriority w:val="99"/>
    <w:unhideWhenUsed/>
    <w:rsid w:val="00426158"/>
    <w:pPr>
      <w:spacing w:line="240" w:lineRule="auto"/>
    </w:pPr>
    <w:rPr>
      <w:sz w:val="20"/>
      <w:szCs w:val="20"/>
    </w:rPr>
  </w:style>
  <w:style w:type="character" w:customStyle="1" w:styleId="CommentTextChar">
    <w:name w:val="Comment Text Char"/>
    <w:basedOn w:val="DefaultParagraphFont"/>
    <w:link w:val="CommentText"/>
    <w:uiPriority w:val="99"/>
    <w:rsid w:val="00426158"/>
    <w:rPr>
      <w:sz w:val="20"/>
      <w:szCs w:val="20"/>
    </w:rPr>
  </w:style>
  <w:style w:type="paragraph" w:styleId="CommentSubject">
    <w:name w:val="annotation subject"/>
    <w:basedOn w:val="CommentText"/>
    <w:next w:val="CommentText"/>
    <w:link w:val="CommentSubjectChar"/>
    <w:uiPriority w:val="99"/>
    <w:semiHidden/>
    <w:unhideWhenUsed/>
    <w:rsid w:val="00426158"/>
    <w:rPr>
      <w:b/>
      <w:bCs/>
    </w:rPr>
  </w:style>
  <w:style w:type="character" w:customStyle="1" w:styleId="CommentSubjectChar">
    <w:name w:val="Comment Subject Char"/>
    <w:basedOn w:val="CommentTextChar"/>
    <w:link w:val="CommentSubject"/>
    <w:uiPriority w:val="99"/>
    <w:semiHidden/>
    <w:rsid w:val="00426158"/>
    <w:rPr>
      <w:b/>
      <w:bCs/>
      <w:sz w:val="20"/>
      <w:szCs w:val="20"/>
    </w:rPr>
  </w:style>
  <w:style w:type="paragraph" w:styleId="Header">
    <w:name w:val="header"/>
    <w:basedOn w:val="Normal"/>
    <w:link w:val="HeaderChar"/>
    <w:uiPriority w:val="99"/>
    <w:unhideWhenUsed/>
    <w:rsid w:val="00EE469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4694"/>
  </w:style>
  <w:style w:type="paragraph" w:styleId="Footer">
    <w:name w:val="footer"/>
    <w:basedOn w:val="Normal"/>
    <w:link w:val="FooterChar"/>
    <w:uiPriority w:val="99"/>
    <w:unhideWhenUsed/>
    <w:rsid w:val="00EE469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4694"/>
  </w:style>
  <w:style w:type="character" w:customStyle="1" w:styleId="Heading1Char">
    <w:name w:val="Heading 1 Char"/>
    <w:basedOn w:val="DefaultParagraphFont"/>
    <w:link w:val="Heading1"/>
    <w:uiPriority w:val="9"/>
    <w:rsid w:val="000E36E9"/>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99"/>
    <w:qFormat/>
    <w:rsid w:val="000E36E9"/>
    <w:pPr>
      <w:spacing w:after="200" w:line="276" w:lineRule="auto"/>
      <w:ind w:left="720"/>
      <w:contextualSpacing/>
    </w:pPr>
  </w:style>
  <w:style w:type="paragraph" w:styleId="NoSpacing">
    <w:name w:val="No Spacing"/>
    <w:uiPriority w:val="1"/>
    <w:qFormat/>
    <w:rsid w:val="002B499F"/>
    <w:pPr>
      <w:spacing w:after="0" w:line="240" w:lineRule="auto"/>
    </w:pPr>
  </w:style>
  <w:style w:type="paragraph" w:customStyle="1" w:styleId="Default">
    <w:name w:val="Default"/>
    <w:link w:val="DefaultChar"/>
    <w:rsid w:val="00A664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locked/>
    <w:rsid w:val="00A664E7"/>
    <w:rPr>
      <w:rFonts w:ascii="Times New Roman" w:hAnsi="Times New Roman" w:cs="Times New Roman"/>
      <w:color w:val="000000"/>
      <w:sz w:val="24"/>
      <w:szCs w:val="24"/>
    </w:rPr>
  </w:style>
  <w:style w:type="character" w:customStyle="1" w:styleId="Style5Char">
    <w:name w:val="Style5 Char"/>
    <w:link w:val="Style5"/>
    <w:locked/>
    <w:rsid w:val="00A664E7"/>
    <w:rPr>
      <w:rFonts w:ascii="Times New Roman" w:eastAsia="SimSun" w:hAnsi="Times New Roman"/>
      <w:sz w:val="24"/>
      <w:szCs w:val="24"/>
    </w:rPr>
  </w:style>
  <w:style w:type="paragraph" w:customStyle="1" w:styleId="Style5">
    <w:name w:val="Style5"/>
    <w:basedOn w:val="Normal"/>
    <w:link w:val="Style5Char"/>
    <w:autoRedefine/>
    <w:qFormat/>
    <w:rsid w:val="00A664E7"/>
    <w:pPr>
      <w:spacing w:after="0" w:line="240" w:lineRule="auto"/>
      <w:ind w:right="57" w:firstLine="284"/>
      <w:jc w:val="both"/>
    </w:pPr>
    <w:rPr>
      <w:rFonts w:ascii="Times New Roman" w:eastAsia="SimSun" w:hAnsi="Times New Roman"/>
      <w:sz w:val="24"/>
      <w:szCs w:val="24"/>
    </w:rPr>
  </w:style>
  <w:style w:type="paragraph" w:styleId="NormalWeb">
    <w:name w:val="Normal (Web)"/>
    <w:basedOn w:val="Normal"/>
    <w:uiPriority w:val="99"/>
    <w:semiHidden/>
    <w:unhideWhenUsed/>
    <w:rsid w:val="00806A4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77669">
      <w:bodyDiv w:val="1"/>
      <w:marLeft w:val="0"/>
      <w:marRight w:val="0"/>
      <w:marTop w:val="0"/>
      <w:marBottom w:val="0"/>
      <w:divBdr>
        <w:top w:val="none" w:sz="0" w:space="0" w:color="auto"/>
        <w:left w:val="none" w:sz="0" w:space="0" w:color="auto"/>
        <w:bottom w:val="none" w:sz="0" w:space="0" w:color="auto"/>
        <w:right w:val="none" w:sz="0" w:space="0" w:color="auto"/>
      </w:divBdr>
      <w:divsChild>
        <w:div w:id="1423138100">
          <w:marLeft w:val="0"/>
          <w:marRight w:val="0"/>
          <w:marTop w:val="0"/>
          <w:marBottom w:val="0"/>
          <w:divBdr>
            <w:top w:val="none" w:sz="0" w:space="0" w:color="auto"/>
            <w:left w:val="none" w:sz="0" w:space="0" w:color="auto"/>
            <w:bottom w:val="none" w:sz="0" w:space="0" w:color="auto"/>
            <w:right w:val="none" w:sz="0" w:space="0" w:color="auto"/>
          </w:divBdr>
        </w:div>
        <w:div w:id="667564980">
          <w:marLeft w:val="0"/>
          <w:marRight w:val="0"/>
          <w:marTop w:val="0"/>
          <w:marBottom w:val="0"/>
          <w:divBdr>
            <w:top w:val="none" w:sz="0" w:space="0" w:color="auto"/>
            <w:left w:val="none" w:sz="0" w:space="0" w:color="auto"/>
            <w:bottom w:val="none" w:sz="0" w:space="0" w:color="auto"/>
            <w:right w:val="none" w:sz="0" w:space="0" w:color="auto"/>
          </w:divBdr>
        </w:div>
        <w:div w:id="130832018">
          <w:marLeft w:val="0"/>
          <w:marRight w:val="0"/>
          <w:marTop w:val="0"/>
          <w:marBottom w:val="0"/>
          <w:divBdr>
            <w:top w:val="none" w:sz="0" w:space="0" w:color="auto"/>
            <w:left w:val="none" w:sz="0" w:space="0" w:color="auto"/>
            <w:bottom w:val="none" w:sz="0" w:space="0" w:color="auto"/>
            <w:right w:val="none" w:sz="0" w:space="0" w:color="auto"/>
          </w:divBdr>
        </w:div>
        <w:div w:id="900485147">
          <w:marLeft w:val="0"/>
          <w:marRight w:val="0"/>
          <w:marTop w:val="0"/>
          <w:marBottom w:val="0"/>
          <w:divBdr>
            <w:top w:val="none" w:sz="0" w:space="0" w:color="auto"/>
            <w:left w:val="none" w:sz="0" w:space="0" w:color="auto"/>
            <w:bottom w:val="none" w:sz="0" w:space="0" w:color="auto"/>
            <w:right w:val="none" w:sz="0" w:space="0" w:color="auto"/>
          </w:divBdr>
        </w:div>
        <w:div w:id="1266769360">
          <w:marLeft w:val="0"/>
          <w:marRight w:val="0"/>
          <w:marTop w:val="0"/>
          <w:marBottom w:val="0"/>
          <w:divBdr>
            <w:top w:val="none" w:sz="0" w:space="0" w:color="auto"/>
            <w:left w:val="none" w:sz="0" w:space="0" w:color="auto"/>
            <w:bottom w:val="none" w:sz="0" w:space="0" w:color="auto"/>
            <w:right w:val="none" w:sz="0" w:space="0" w:color="auto"/>
          </w:divBdr>
        </w:div>
        <w:div w:id="418063141">
          <w:marLeft w:val="0"/>
          <w:marRight w:val="0"/>
          <w:marTop w:val="0"/>
          <w:marBottom w:val="0"/>
          <w:divBdr>
            <w:top w:val="none" w:sz="0" w:space="0" w:color="auto"/>
            <w:left w:val="none" w:sz="0" w:space="0" w:color="auto"/>
            <w:bottom w:val="none" w:sz="0" w:space="0" w:color="auto"/>
            <w:right w:val="none" w:sz="0" w:space="0" w:color="auto"/>
          </w:divBdr>
        </w:div>
        <w:div w:id="1281956798">
          <w:marLeft w:val="0"/>
          <w:marRight w:val="0"/>
          <w:marTop w:val="0"/>
          <w:marBottom w:val="0"/>
          <w:divBdr>
            <w:top w:val="none" w:sz="0" w:space="0" w:color="auto"/>
            <w:left w:val="none" w:sz="0" w:space="0" w:color="auto"/>
            <w:bottom w:val="none" w:sz="0" w:space="0" w:color="auto"/>
            <w:right w:val="none" w:sz="0" w:space="0" w:color="auto"/>
          </w:divBdr>
        </w:div>
        <w:div w:id="1463385286">
          <w:marLeft w:val="0"/>
          <w:marRight w:val="0"/>
          <w:marTop w:val="0"/>
          <w:marBottom w:val="0"/>
          <w:divBdr>
            <w:top w:val="none" w:sz="0" w:space="0" w:color="auto"/>
            <w:left w:val="none" w:sz="0" w:space="0" w:color="auto"/>
            <w:bottom w:val="none" w:sz="0" w:space="0" w:color="auto"/>
            <w:right w:val="none" w:sz="0" w:space="0" w:color="auto"/>
          </w:divBdr>
        </w:div>
        <w:div w:id="1686520400">
          <w:marLeft w:val="0"/>
          <w:marRight w:val="0"/>
          <w:marTop w:val="0"/>
          <w:marBottom w:val="0"/>
          <w:divBdr>
            <w:top w:val="none" w:sz="0" w:space="0" w:color="auto"/>
            <w:left w:val="none" w:sz="0" w:space="0" w:color="auto"/>
            <w:bottom w:val="none" w:sz="0" w:space="0" w:color="auto"/>
            <w:right w:val="none" w:sz="0" w:space="0" w:color="auto"/>
          </w:divBdr>
        </w:div>
        <w:div w:id="289634301">
          <w:marLeft w:val="0"/>
          <w:marRight w:val="0"/>
          <w:marTop w:val="0"/>
          <w:marBottom w:val="0"/>
          <w:divBdr>
            <w:top w:val="none" w:sz="0" w:space="0" w:color="auto"/>
            <w:left w:val="none" w:sz="0" w:space="0" w:color="auto"/>
            <w:bottom w:val="none" w:sz="0" w:space="0" w:color="auto"/>
            <w:right w:val="none" w:sz="0" w:space="0" w:color="auto"/>
          </w:divBdr>
        </w:div>
        <w:div w:id="96366507">
          <w:marLeft w:val="0"/>
          <w:marRight w:val="0"/>
          <w:marTop w:val="0"/>
          <w:marBottom w:val="0"/>
          <w:divBdr>
            <w:top w:val="none" w:sz="0" w:space="0" w:color="auto"/>
            <w:left w:val="none" w:sz="0" w:space="0" w:color="auto"/>
            <w:bottom w:val="none" w:sz="0" w:space="0" w:color="auto"/>
            <w:right w:val="none" w:sz="0" w:space="0" w:color="auto"/>
          </w:divBdr>
          <w:divsChild>
            <w:div w:id="1274701965">
              <w:marLeft w:val="0"/>
              <w:marRight w:val="0"/>
              <w:marTop w:val="0"/>
              <w:marBottom w:val="0"/>
              <w:divBdr>
                <w:top w:val="none" w:sz="0" w:space="0" w:color="auto"/>
                <w:left w:val="none" w:sz="0" w:space="0" w:color="auto"/>
                <w:bottom w:val="none" w:sz="0" w:space="0" w:color="auto"/>
                <w:right w:val="none" w:sz="0" w:space="0" w:color="auto"/>
              </w:divBdr>
            </w:div>
            <w:div w:id="239600147">
              <w:marLeft w:val="0"/>
              <w:marRight w:val="0"/>
              <w:marTop w:val="0"/>
              <w:marBottom w:val="0"/>
              <w:divBdr>
                <w:top w:val="none" w:sz="0" w:space="0" w:color="auto"/>
                <w:left w:val="none" w:sz="0" w:space="0" w:color="auto"/>
                <w:bottom w:val="none" w:sz="0" w:space="0" w:color="auto"/>
                <w:right w:val="none" w:sz="0" w:space="0" w:color="auto"/>
              </w:divBdr>
            </w:div>
            <w:div w:id="7251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64FD-2070-443A-9956-B02D4948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7166</Words>
  <Characters>4086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Miliušienė</dc:creator>
  <cp:keywords/>
  <dc:description/>
  <cp:lastModifiedBy>Monika Miliušienė</cp:lastModifiedBy>
  <cp:revision>2</cp:revision>
  <cp:lastPrinted>2022-11-16T12:00:00Z</cp:lastPrinted>
  <dcterms:created xsi:type="dcterms:W3CDTF">2024-08-19T07:30:00Z</dcterms:created>
  <dcterms:modified xsi:type="dcterms:W3CDTF">2024-08-19T07:30:00Z</dcterms:modified>
</cp:coreProperties>
</file>